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4D2B" w14:textId="77777777" w:rsidR="00B70A51" w:rsidRDefault="00B70A51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717E693F" w14:textId="77777777" w:rsidR="00B70A51" w:rsidRDefault="0025560B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1998950B" w14:textId="77777777" w:rsidR="00B70A51" w:rsidRDefault="00B70A51">
      <w:pPr>
        <w:jc w:val="center"/>
        <w:rPr>
          <w:rFonts w:ascii="Arial" w:hAnsi="Arial" w:cs="Arial"/>
          <w:rtl/>
          <w:lang w:bidi="ar-LY"/>
        </w:rPr>
      </w:pPr>
    </w:p>
    <w:p w14:paraId="0D9A83EB" w14:textId="77777777" w:rsidR="00B70A51" w:rsidRDefault="00B70A51">
      <w:pPr>
        <w:jc w:val="center"/>
        <w:rPr>
          <w:rFonts w:ascii="Arial" w:hAnsi="Arial" w:cs="Arial"/>
          <w:rtl/>
          <w:lang w:bidi="ar-LY"/>
        </w:rPr>
      </w:pPr>
    </w:p>
    <w:p w14:paraId="7BC37555" w14:textId="77777777" w:rsidR="00B70A51" w:rsidRDefault="00B70A51">
      <w:pPr>
        <w:rPr>
          <w:rFonts w:ascii="Arial" w:hAnsi="Arial" w:cs="Arial"/>
          <w:rtl/>
          <w:lang w:bidi="ar-LY"/>
        </w:rPr>
      </w:pPr>
    </w:p>
    <w:p w14:paraId="1479291B" w14:textId="77777777" w:rsidR="00B70A51" w:rsidRDefault="00B70A51">
      <w:pPr>
        <w:rPr>
          <w:rFonts w:ascii="Arial" w:hAnsi="Arial" w:cs="Arial"/>
          <w:rtl/>
        </w:rPr>
      </w:pPr>
    </w:p>
    <w:p w14:paraId="072AA197" w14:textId="77777777" w:rsidR="00B70A51" w:rsidRDefault="0025560B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EF4D8A1" wp14:editId="42277DDE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85DADA" w14:textId="77777777" w:rsidR="00B70A51" w:rsidRDefault="00B70A51">
      <w:pPr>
        <w:jc w:val="center"/>
        <w:rPr>
          <w:rFonts w:ascii="Arial" w:hAnsi="Arial" w:cs="Arial"/>
          <w:rtl/>
        </w:rPr>
      </w:pPr>
    </w:p>
    <w:p w14:paraId="6F298B20" w14:textId="77777777" w:rsidR="00B70A51" w:rsidRDefault="00B70A51">
      <w:pPr>
        <w:rPr>
          <w:rFonts w:ascii="Arial" w:hAnsi="Arial" w:cs="Arial"/>
          <w:rtl/>
          <w:lang w:bidi="ar-LY"/>
        </w:rPr>
      </w:pPr>
    </w:p>
    <w:p w14:paraId="27CB31BA" w14:textId="77777777" w:rsidR="00B70A51" w:rsidRDefault="00B70A51">
      <w:pPr>
        <w:rPr>
          <w:rFonts w:ascii="Arial" w:hAnsi="Arial" w:cs="Arial"/>
          <w:rtl/>
          <w:lang w:bidi="ar-LY"/>
        </w:rPr>
      </w:pPr>
    </w:p>
    <w:p w14:paraId="393F8403" w14:textId="77777777" w:rsidR="00B70A51" w:rsidRDefault="00B70A51">
      <w:pPr>
        <w:rPr>
          <w:rFonts w:ascii="Arial" w:hAnsi="Arial" w:cs="Arial"/>
          <w:rtl/>
          <w:lang w:bidi="ar-LY"/>
        </w:rPr>
      </w:pPr>
    </w:p>
    <w:p w14:paraId="54B83FF4" w14:textId="77777777" w:rsidR="00B70A51" w:rsidRDefault="00B70A51">
      <w:pPr>
        <w:rPr>
          <w:rFonts w:ascii="Arial" w:hAnsi="Arial" w:cs="Arial"/>
          <w:rtl/>
          <w:lang w:bidi="ar-LY"/>
        </w:rPr>
      </w:pPr>
    </w:p>
    <w:p w14:paraId="3B7A5DD1" w14:textId="77777777" w:rsidR="00B70A51" w:rsidRDefault="00B70A51">
      <w:pPr>
        <w:rPr>
          <w:rFonts w:ascii="Arial" w:hAnsi="Arial" w:cs="Arial"/>
          <w:rtl/>
          <w:lang w:bidi="ar-LY"/>
        </w:rPr>
      </w:pPr>
    </w:p>
    <w:p w14:paraId="606DDD29" w14:textId="77777777" w:rsidR="00B70A51" w:rsidRDefault="00B70A51">
      <w:pPr>
        <w:rPr>
          <w:rFonts w:ascii="Arial" w:hAnsi="Arial" w:cs="Arial"/>
          <w:rtl/>
          <w:lang w:bidi="ar-LY"/>
        </w:rPr>
      </w:pPr>
    </w:p>
    <w:p w14:paraId="71CA5D9C" w14:textId="77777777" w:rsidR="00B70A51" w:rsidRDefault="00B70A51">
      <w:pPr>
        <w:rPr>
          <w:rFonts w:ascii="Arial" w:hAnsi="Arial" w:cs="Arial"/>
          <w:rtl/>
          <w:lang w:bidi="ar-LY"/>
        </w:rPr>
      </w:pPr>
    </w:p>
    <w:p w14:paraId="7B762334" w14:textId="77777777" w:rsidR="00B70A51" w:rsidRDefault="00B70A51">
      <w:pPr>
        <w:jc w:val="center"/>
        <w:rPr>
          <w:sz w:val="36"/>
          <w:szCs w:val="36"/>
          <w:rtl/>
          <w:lang w:bidi="ar-LY"/>
        </w:rPr>
      </w:pPr>
    </w:p>
    <w:p w14:paraId="7E3173B4" w14:textId="77777777" w:rsidR="00B70A51" w:rsidRDefault="0025560B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4A30BD4C" w14:textId="77777777" w:rsidR="00B70A51" w:rsidRDefault="00B70A51">
      <w:pPr>
        <w:jc w:val="center"/>
        <w:rPr>
          <w:sz w:val="36"/>
          <w:szCs w:val="36"/>
          <w:rtl/>
          <w:lang w:bidi="ar-LY"/>
        </w:rPr>
      </w:pPr>
    </w:p>
    <w:p w14:paraId="4ADADEA8" w14:textId="77777777" w:rsidR="00B70A51" w:rsidRDefault="0025560B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r>
        <w:rPr>
          <w:sz w:val="32"/>
          <w:szCs w:val="32"/>
          <w:lang w:bidi="ar-LY"/>
        </w:rPr>
        <w:t>Dorob al itussm Institute for Medical Sciences</w:t>
      </w:r>
    </w:p>
    <w:p w14:paraId="499CA8E6" w14:textId="77777777" w:rsidR="00B70A51" w:rsidRDefault="0025560B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sz w:val="36"/>
          <w:szCs w:val="36"/>
          <w:lang w:bidi="ar-LY"/>
        </w:rPr>
        <w:t xml:space="preserve">Medical laboratories </w:t>
      </w:r>
    </w:p>
    <w:p w14:paraId="1A085F8A" w14:textId="77777777" w:rsidR="00B70A51" w:rsidRDefault="0025560B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المقر</w:t>
      </w:r>
      <w:r>
        <w:rPr>
          <w:rFonts w:hint="cs"/>
          <w:b/>
          <w:bCs/>
          <w:sz w:val="36"/>
          <w:szCs w:val="36"/>
          <w:rtl/>
          <w:lang w:bidi="ar-LY"/>
        </w:rPr>
        <w:t>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 </w:t>
      </w:r>
      <w:r>
        <w:rPr>
          <w:rFonts w:hint="cs"/>
          <w:sz w:val="36"/>
          <w:szCs w:val="36"/>
          <w:rtl/>
          <w:lang w:bidi="ar-LY"/>
        </w:rPr>
        <w:t xml:space="preserve">الاسعافات الاولية </w:t>
      </w:r>
      <w:r>
        <w:rPr>
          <w:sz w:val="36"/>
          <w:szCs w:val="36"/>
        </w:rPr>
        <w:t xml:space="preserve">First aids </w:t>
      </w:r>
    </w:p>
    <w:p w14:paraId="4E45FEC2" w14:textId="77777777" w:rsidR="00B70A51" w:rsidRDefault="0025560B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رمز 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 MLT 241 </w:t>
      </w:r>
    </w:p>
    <w:p w14:paraId="6E4B3935" w14:textId="77777777" w:rsidR="00B70A51" w:rsidRDefault="0025560B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  2025</w:t>
      </w:r>
    </w:p>
    <w:p w14:paraId="56DE9333" w14:textId="77777777" w:rsidR="00B70A51" w:rsidRDefault="00B70A51">
      <w:pPr>
        <w:rPr>
          <w:rFonts w:ascii="Arial" w:hAnsi="Arial" w:cs="Arial"/>
          <w:rtl/>
        </w:rPr>
      </w:pPr>
    </w:p>
    <w:p w14:paraId="33C1E990" w14:textId="77777777" w:rsidR="00B70A51" w:rsidRDefault="00B70A51">
      <w:pPr>
        <w:rPr>
          <w:rFonts w:ascii="Arial" w:hAnsi="Arial" w:cs="Arial"/>
          <w:rtl/>
        </w:rPr>
      </w:pPr>
    </w:p>
    <w:p w14:paraId="312A1194" w14:textId="77777777" w:rsidR="00B70A51" w:rsidRDefault="00B70A51">
      <w:pPr>
        <w:jc w:val="center"/>
        <w:rPr>
          <w:rFonts w:ascii="Arial" w:hAnsi="Arial" w:cs="Arial"/>
          <w:sz w:val="36"/>
          <w:szCs w:val="36"/>
          <w:rtl/>
        </w:rPr>
      </w:pPr>
    </w:p>
    <w:p w14:paraId="35F1338E" w14:textId="77777777" w:rsidR="00B70A51" w:rsidRDefault="00B70A51">
      <w:pPr>
        <w:rPr>
          <w:rFonts w:ascii="Arial" w:hAnsi="Arial" w:cs="Arial"/>
          <w:sz w:val="36"/>
          <w:szCs w:val="36"/>
          <w:rtl/>
        </w:rPr>
      </w:pPr>
    </w:p>
    <w:p w14:paraId="0153B1CC" w14:textId="77777777" w:rsidR="00B70A51" w:rsidRDefault="00B70A51">
      <w:pPr>
        <w:jc w:val="center"/>
        <w:rPr>
          <w:rFonts w:ascii="Arial" w:hAnsi="Arial" w:cs="Arial"/>
          <w:sz w:val="36"/>
          <w:szCs w:val="36"/>
          <w:rtl/>
        </w:rPr>
      </w:pPr>
    </w:p>
    <w:p w14:paraId="02D87F1C" w14:textId="77777777" w:rsidR="00B70A51" w:rsidRDefault="00B70A51">
      <w:pPr>
        <w:jc w:val="center"/>
        <w:rPr>
          <w:rFonts w:ascii="Arial" w:hAnsi="Arial" w:cs="Arial"/>
          <w:sz w:val="36"/>
          <w:szCs w:val="36"/>
          <w:rtl/>
        </w:rPr>
      </w:pPr>
    </w:p>
    <w:p w14:paraId="4690F7CA" w14:textId="77777777" w:rsidR="00B70A51" w:rsidRDefault="00B70A51">
      <w:pPr>
        <w:jc w:val="center"/>
        <w:rPr>
          <w:rFonts w:ascii="Arial" w:hAnsi="Arial" w:cs="Arial"/>
          <w:sz w:val="36"/>
          <w:szCs w:val="36"/>
          <w:rtl/>
        </w:rPr>
      </w:pPr>
    </w:p>
    <w:p w14:paraId="427EE293" w14:textId="77777777" w:rsidR="00B70A51" w:rsidRDefault="00B70A51">
      <w:pPr>
        <w:jc w:val="lowKashida"/>
        <w:rPr>
          <w:rFonts w:ascii="Arial" w:hAnsi="Arial" w:cs="Arial"/>
          <w:sz w:val="36"/>
          <w:szCs w:val="36"/>
          <w:rtl/>
        </w:rPr>
      </w:pPr>
    </w:p>
    <w:p w14:paraId="18C6F8FF" w14:textId="77777777" w:rsidR="00B70A51" w:rsidRDefault="00B70A51">
      <w:pPr>
        <w:rPr>
          <w:rtl/>
        </w:rPr>
      </w:pPr>
    </w:p>
    <w:p w14:paraId="244B0F14" w14:textId="77777777" w:rsidR="00B70A51" w:rsidRDefault="00B70A51">
      <w:pPr>
        <w:rPr>
          <w:rtl/>
        </w:rPr>
      </w:pPr>
    </w:p>
    <w:p w14:paraId="6E8E2DD5" w14:textId="77777777" w:rsidR="00B70A51" w:rsidRDefault="00B70A51">
      <w:pPr>
        <w:rPr>
          <w:rtl/>
        </w:rPr>
      </w:pPr>
    </w:p>
    <w:p w14:paraId="5F812DBA" w14:textId="77777777" w:rsidR="00B70A51" w:rsidRDefault="00B70A51">
      <w:pPr>
        <w:rPr>
          <w:rtl/>
        </w:rPr>
      </w:pPr>
    </w:p>
    <w:p w14:paraId="79C42164" w14:textId="77777777" w:rsidR="00B70A51" w:rsidRDefault="00B70A51">
      <w:pPr>
        <w:rPr>
          <w:rtl/>
        </w:rPr>
      </w:pPr>
    </w:p>
    <w:p w14:paraId="7441FDF3" w14:textId="77777777" w:rsidR="00B70A51" w:rsidRDefault="0025560B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22B8409A" w14:textId="77777777" w:rsidR="00B70A51" w:rsidRDefault="00B70A51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11930806" w14:textId="77777777" w:rsidR="00B70A51" w:rsidRDefault="0025560B">
      <w:pPr>
        <w:pStyle w:val="ListParagraph"/>
        <w:numPr>
          <w:ilvl w:val="0"/>
          <w:numId w:val="1"/>
        </w:numPr>
        <w:wordWrap w:val="0"/>
        <w:ind w:left="368" w:hanging="284"/>
        <w:rPr>
          <w:b/>
          <w:bCs/>
          <w:sz w:val="32"/>
          <w:szCs w:val="32"/>
          <w:lang w:bidi="ar-LY"/>
        </w:rPr>
      </w:pPr>
      <w:r>
        <w:rPr>
          <w:b/>
          <w:bCs/>
          <w:sz w:val="32"/>
          <w:szCs w:val="32"/>
          <w:rtl/>
          <w:lang w:bidi="ar-LY"/>
        </w:rPr>
        <w:t>معلومات عامــــــــــــــــة: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 </w:t>
      </w:r>
      <w:r>
        <w:rPr>
          <w:b/>
          <w:bCs/>
          <w:sz w:val="32"/>
          <w:szCs w:val="32"/>
          <w:lang w:bidi="ar-LY"/>
        </w:rPr>
        <w:t xml:space="preserve">General Information </w:t>
      </w:r>
    </w:p>
    <w:p w14:paraId="50A78ADF" w14:textId="77777777" w:rsidR="00B70A51" w:rsidRDefault="00B70A51">
      <w:pPr>
        <w:ind w:left="360"/>
        <w:rPr>
          <w:b/>
          <w:bCs/>
          <w:sz w:val="32"/>
          <w:szCs w:val="32"/>
          <w:rtl/>
          <w:lang w:bidi="ar-LY"/>
        </w:rPr>
      </w:pPr>
    </w:p>
    <w:p w14:paraId="46876BCC" w14:textId="77777777" w:rsidR="00B70A51" w:rsidRDefault="00B70A51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B70A51" w14:paraId="1CF88308" w14:textId="77777777">
        <w:tc>
          <w:tcPr>
            <w:tcW w:w="780" w:type="dxa"/>
            <w:shd w:val="clear" w:color="auto" w:fill="D9D9D9"/>
          </w:tcPr>
          <w:p w14:paraId="543F4255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19E08CD3" w14:textId="77777777" w:rsidR="00B70A51" w:rsidRDefault="0025560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6873B3D" w14:textId="77777777" w:rsidR="00B70A51" w:rsidRDefault="0025560B">
            <w:pPr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 xml:space="preserve"> First aids </w:t>
            </w:r>
          </w:p>
        </w:tc>
      </w:tr>
      <w:tr w:rsidR="00B70A51" w14:paraId="77B7A254" w14:textId="77777777">
        <w:tc>
          <w:tcPr>
            <w:tcW w:w="780" w:type="dxa"/>
            <w:shd w:val="clear" w:color="auto" w:fill="D9D9D9"/>
          </w:tcPr>
          <w:p w14:paraId="04C784A7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7538BDBA" w14:textId="77777777" w:rsidR="00B70A51" w:rsidRDefault="0025560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CD37837" w14:textId="77777777" w:rsidR="00B70A51" w:rsidRDefault="0025560B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MLT 241</w:t>
            </w:r>
          </w:p>
        </w:tc>
      </w:tr>
      <w:tr w:rsidR="00B70A51" w14:paraId="0BBDBC82" w14:textId="77777777">
        <w:tc>
          <w:tcPr>
            <w:tcW w:w="780" w:type="dxa"/>
            <w:shd w:val="clear" w:color="auto" w:fill="D9D9D9"/>
          </w:tcPr>
          <w:p w14:paraId="5ADB743D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30072E97" w14:textId="77777777" w:rsidR="00B70A51" w:rsidRDefault="0025560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1E9315F3" w14:textId="77777777" w:rsidR="00B70A51" w:rsidRDefault="00B70A51">
            <w:pPr>
              <w:jc w:val="center"/>
              <w:rPr>
                <w:rtl/>
                <w:lang w:bidi="ar-LY"/>
              </w:rPr>
            </w:pPr>
          </w:p>
        </w:tc>
      </w:tr>
      <w:tr w:rsidR="00B70A51" w14:paraId="17C37432" w14:textId="77777777">
        <w:tc>
          <w:tcPr>
            <w:tcW w:w="780" w:type="dxa"/>
            <w:shd w:val="clear" w:color="auto" w:fill="D9D9D9"/>
          </w:tcPr>
          <w:p w14:paraId="08F587AB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4E6266B0" w14:textId="77777777" w:rsidR="00B70A51" w:rsidRDefault="0025560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300A574A" w14:textId="77777777" w:rsidR="00B70A51" w:rsidRDefault="0025560B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Medical Laboratories</w:t>
            </w:r>
          </w:p>
        </w:tc>
      </w:tr>
      <w:tr w:rsidR="00B70A51" w14:paraId="3E88A605" w14:textId="77777777">
        <w:tc>
          <w:tcPr>
            <w:tcW w:w="780" w:type="dxa"/>
            <w:shd w:val="clear" w:color="auto" w:fill="D9D9D9"/>
          </w:tcPr>
          <w:p w14:paraId="404D727D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762DF475" w14:textId="77777777" w:rsidR="00B70A51" w:rsidRDefault="0025560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5C081E8B" w14:textId="77777777" w:rsidR="00B70A51" w:rsidRDefault="0025560B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-</w:t>
            </w:r>
          </w:p>
        </w:tc>
      </w:tr>
      <w:tr w:rsidR="00B70A51" w14:paraId="038A8DFF" w14:textId="77777777">
        <w:tc>
          <w:tcPr>
            <w:tcW w:w="780" w:type="dxa"/>
            <w:shd w:val="clear" w:color="auto" w:fill="D9D9D9"/>
          </w:tcPr>
          <w:p w14:paraId="1B55DA65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7A82098" w14:textId="77777777" w:rsidR="00B70A51" w:rsidRDefault="0025560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الساعات/الوحدات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7F74123" w14:textId="77777777" w:rsidR="00B70A51" w:rsidRDefault="0025560B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4/3/week</w:t>
            </w:r>
          </w:p>
        </w:tc>
      </w:tr>
      <w:tr w:rsidR="00B70A51" w14:paraId="70A556AA" w14:textId="77777777">
        <w:tc>
          <w:tcPr>
            <w:tcW w:w="780" w:type="dxa"/>
            <w:shd w:val="clear" w:color="auto" w:fill="D9D9D9"/>
          </w:tcPr>
          <w:p w14:paraId="75761E8A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4F7E8918" w14:textId="77777777" w:rsidR="00B70A51" w:rsidRDefault="0025560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445E4C63" w14:textId="77777777" w:rsidR="00B70A51" w:rsidRDefault="0025560B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B70A51" w14:paraId="78E77A45" w14:textId="77777777">
        <w:tc>
          <w:tcPr>
            <w:tcW w:w="780" w:type="dxa"/>
            <w:shd w:val="clear" w:color="auto" w:fill="D9D9D9"/>
          </w:tcPr>
          <w:p w14:paraId="11FABCC2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5B2821D6" w14:textId="77777777" w:rsidR="00B70A51" w:rsidRDefault="0025560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2DA6F3E6" w14:textId="77777777" w:rsidR="00B70A51" w:rsidRDefault="0025560B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Fourth Semester</w:t>
            </w:r>
          </w:p>
        </w:tc>
      </w:tr>
      <w:tr w:rsidR="00B70A51" w14:paraId="524629D1" w14:textId="77777777">
        <w:tc>
          <w:tcPr>
            <w:tcW w:w="780" w:type="dxa"/>
            <w:shd w:val="clear" w:color="auto" w:fill="D9D9D9"/>
          </w:tcPr>
          <w:p w14:paraId="634AA05A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0F67D21" w14:textId="77777777" w:rsidR="00B70A51" w:rsidRDefault="0025560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4B2B2C0F" w14:textId="77777777" w:rsidR="00B70A51" w:rsidRDefault="0025560B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68BF261E" w14:textId="77777777" w:rsidR="00B70A51" w:rsidRDefault="00B70A51">
      <w:pPr>
        <w:rPr>
          <w:rFonts w:ascii="Arial" w:hAnsi="Arial" w:cs="Arial"/>
          <w:rtl/>
          <w:lang w:bidi="ar-LY"/>
        </w:rPr>
      </w:pPr>
    </w:p>
    <w:p w14:paraId="08263C05" w14:textId="77777777" w:rsidR="00B70A51" w:rsidRDefault="0025560B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3DD94D9B" w14:textId="77777777" w:rsidR="00B70A51" w:rsidRDefault="0025560B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47E5A" wp14:editId="2D3FE7DC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560BFC" w14:textId="77777777" w:rsidR="00B70A51" w:rsidRDefault="0025560B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47E5A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C560BFC" w14:textId="77777777" w:rsidR="00B70A51" w:rsidRDefault="0025560B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482F937" w14:textId="77777777" w:rsidR="00B70A51" w:rsidRDefault="0025560B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EC05D" wp14:editId="56165DF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7DC91C6" w14:textId="77777777" w:rsidR="00B70A51" w:rsidRDefault="0025560B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EC05D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7DC91C6" w14:textId="77777777" w:rsidR="00B70A51" w:rsidRDefault="0025560B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EBC32" wp14:editId="3D26953E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49AD1" id="مستطيل 32" o:spid="_x0000_s1026" style="position:absolute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0NlAIAAFQ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" strokecolor="#666" strokeweight="1pt">
                <v:fill color2="#999" focus="100%" type="gradient"/>
                <v:shadow on="t" color="#7f7f7f" opacity=".5" offset="1pt"/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84584" wp14:editId="65CF9232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EFA24B" w14:textId="77777777" w:rsidR="00B70A51" w:rsidRDefault="0025560B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84584" id="مستطيل 30" o:spid="_x0000_s1028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InU57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5EFA24B" w14:textId="77777777" w:rsidR="00B70A51" w:rsidRDefault="0025560B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3F9F9EE1" w14:textId="77777777" w:rsidR="00B70A51" w:rsidRDefault="0025560B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B70A51" w14:paraId="291445CB" w14:textId="77777777">
        <w:tc>
          <w:tcPr>
            <w:tcW w:w="1525" w:type="dxa"/>
            <w:shd w:val="clear" w:color="auto" w:fill="EEECE1"/>
          </w:tcPr>
          <w:p w14:paraId="699EE6CB" w14:textId="77777777" w:rsidR="00B70A51" w:rsidRDefault="0025560B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008D769" w14:textId="77777777" w:rsidR="00B70A51" w:rsidRDefault="00B70A5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3E3C8C92" w14:textId="77777777" w:rsidR="00B70A51" w:rsidRDefault="0025560B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33E98412" w14:textId="77777777" w:rsidR="00B70A51" w:rsidRDefault="0025560B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207C87E0" w14:textId="77777777" w:rsidR="00B70A51" w:rsidRDefault="0025560B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64754DFA" w14:textId="77777777" w:rsidR="00B70A51" w:rsidRDefault="00B70A5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033D531B" w14:textId="77777777" w:rsidR="00B70A51" w:rsidRDefault="0025560B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62A9D9C5" w14:textId="77777777" w:rsidR="00B70A51" w:rsidRDefault="00B70A5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09C64475" w14:textId="77777777" w:rsidR="00B70A51" w:rsidRDefault="00B70A51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63CE977" w14:textId="77777777" w:rsidR="00B70A51" w:rsidRDefault="00B70A5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9D52D1C" w14:textId="77777777" w:rsidR="00B70A51" w:rsidRDefault="00B70A5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2304B76" w14:textId="53CFC22B" w:rsidR="00B70A51" w:rsidRPr="00F41B06" w:rsidRDefault="00F41B06" w:rsidP="00F41B06">
      <w:pPr>
        <w:wordWrap w:val="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LY"/>
        </w:rPr>
        <w:t xml:space="preserve"> </w:t>
      </w:r>
      <w:r w:rsidRPr="00F41B06">
        <w:rPr>
          <w:rFonts w:asciiTheme="majorBidi" w:hAnsiTheme="majorBidi" w:cstheme="majorBidi"/>
          <w:b/>
          <w:bCs/>
          <w:sz w:val="28"/>
          <w:szCs w:val="30"/>
          <w:lang w:bidi="ar-LY"/>
        </w:rPr>
        <w:t xml:space="preserve">2- </w:t>
      </w:r>
      <w:r w:rsidR="0025560B" w:rsidRPr="00F41B06">
        <w:rPr>
          <w:rFonts w:asciiTheme="majorBidi" w:hAnsiTheme="majorBidi" w:cstheme="majorBidi"/>
          <w:b/>
          <w:bCs/>
          <w:sz w:val="28"/>
          <w:szCs w:val="30"/>
          <w:lang w:bidi="ar-LY"/>
        </w:rPr>
        <w:t>Course objectives</w:t>
      </w:r>
      <w:r w:rsidRPr="00F41B06">
        <w:rPr>
          <w:rFonts w:asciiTheme="majorBidi" w:hAnsiTheme="majorBidi" w:cstheme="majorBidi"/>
          <w:b/>
          <w:bCs/>
          <w:sz w:val="28"/>
          <w:szCs w:val="30"/>
          <w:lang w:bidi="ar-LY"/>
        </w:rPr>
        <w:t xml:space="preserve"> </w:t>
      </w:r>
    </w:p>
    <w:p w14:paraId="51CBC1DC" w14:textId="77777777" w:rsidR="00B70A51" w:rsidRDefault="0025560B">
      <w:pPr>
        <w:spacing w:line="360" w:lineRule="auto"/>
        <w:jc w:val="right"/>
        <w:rPr>
          <w:rFonts w:eastAsia="Segoe UI"/>
          <w:b/>
          <w:bCs/>
          <w:color w:val="0F1115"/>
          <w:shd w:val="clear" w:color="auto" w:fill="FFFFFF"/>
        </w:rPr>
      </w:pPr>
      <w:r>
        <w:rPr>
          <w:rFonts w:eastAsia="Segoe UI"/>
          <w:b/>
          <w:bCs/>
          <w:color w:val="0F1115"/>
          <w:shd w:val="clear" w:color="auto" w:fill="FFFFFF"/>
        </w:rPr>
        <w:t xml:space="preserve"> Upon completion of this course, students will be able to:</w:t>
      </w:r>
    </w:p>
    <w:p w14:paraId="10D90684" w14:textId="77777777" w:rsidR="00B70A51" w:rsidRDefault="0025560B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1- Apply the fundamental principles of first aid and emergency response in various situations.</w:t>
      </w:r>
    </w:p>
    <w:p w14:paraId="70DBB783" w14:textId="77777777" w:rsidR="00B70A51" w:rsidRDefault="0025560B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 xml:space="preserve">2- Perform basic life support (CPR) and use an automated external defibrillator (AED) correctly </w:t>
      </w:r>
    </w:p>
    <w:p w14:paraId="381C1A52" w14:textId="77777777" w:rsidR="00B70A51" w:rsidRDefault="0025560B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 xml:space="preserve">3- Manage common injuries including wounds, fractures, burns, and bleeding    </w:t>
      </w:r>
    </w:p>
    <w:p w14:paraId="292A8DD6" w14:textId="7C6C3AA7" w:rsidR="00B70A51" w:rsidRDefault="0025560B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4- Recognize and provide initial care for medical emergencies such as heart attacks, strokes, and seizures</w:t>
      </w:r>
    </w:p>
    <w:p w14:paraId="6090209C" w14:textId="77777777" w:rsidR="00B70A51" w:rsidRDefault="00B70A51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143FE0A8" w14:textId="77777777" w:rsidR="00B70A51" w:rsidRDefault="00B70A51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719A5AA7" w14:textId="77777777" w:rsidR="00B70A51" w:rsidRDefault="00B70A51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4994BFC3" w14:textId="5F13052A" w:rsidR="00B70A51" w:rsidRDefault="00B70A51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77B9F6B1" w14:textId="77777777" w:rsidR="00F41B06" w:rsidRDefault="00F41B06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6A8D88DC" w14:textId="77777777" w:rsidR="00B70A51" w:rsidRDefault="00B70A51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52C844C6" w14:textId="77777777" w:rsidR="00B70A51" w:rsidRDefault="0025560B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28"/>
          <w:szCs w:val="28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28"/>
          <w:szCs w:val="28"/>
          <w:shd w:val="clear" w:color="auto" w:fill="FFFFFF"/>
        </w:rPr>
        <w:lastRenderedPageBreak/>
        <w:t xml:space="preserve">3-Intended Learning Outcomes (ILOs)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z w:val="28"/>
          <w:szCs w:val="28"/>
          <w:shd w:val="clear" w:color="auto" w:fill="FFFFFF"/>
          <w:rtl/>
          <w:cs/>
        </w:rPr>
        <w:t>مخرجات التعلم المستهدفة</w:t>
      </w:r>
    </w:p>
    <w:p w14:paraId="68034C80" w14:textId="77777777" w:rsidR="00B70A51" w:rsidRDefault="0025560B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Segoe UI" w:eastAsia="Segoe UI" w:hAnsi="Segoe UI" w:cs="Segoe UI" w:hint="default"/>
          <w:color w:val="0F1115"/>
        </w:rPr>
      </w:pPr>
      <w:r>
        <w:rPr>
          <w:rStyle w:val="Strong"/>
          <w:rFonts w:ascii="Segoe UI" w:eastAsia="Segoe UI" w:hAnsi="Segoe UI" w:cs="Segoe UI" w:hint="default"/>
          <w:b/>
          <w:bCs/>
          <w:color w:val="0F1115"/>
          <w:shd w:val="clear" w:color="auto" w:fill="FFFFFF"/>
          <w:rtl/>
          <w:cs/>
        </w:rPr>
        <w:t>أ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 xml:space="preserve">. Knowledge and Understanding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  <w:rtl/>
          <w:cs/>
        </w:rPr>
        <w:t>المعرفة والفهم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419"/>
      </w:tblGrid>
      <w:tr w:rsidR="00B70A51" w14:paraId="75449723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9AABE8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C1C238" w14:textId="77777777" w:rsidR="00B70A51" w:rsidRDefault="0025560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B70A51" w14:paraId="24B342F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670DC7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887313" w14:textId="77777777" w:rsidR="00B70A51" w:rsidRDefault="0025560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Define the principles and objectives of first aid and the role of the first responder.</w:t>
            </w:r>
          </w:p>
        </w:tc>
      </w:tr>
      <w:tr w:rsidR="00B70A51" w14:paraId="197C081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1CFE3C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2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520AFA" w14:textId="77777777" w:rsidR="00B70A51" w:rsidRDefault="0025560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Describe the steps of primary and secondary patient assessment.</w:t>
            </w:r>
          </w:p>
        </w:tc>
      </w:tr>
      <w:tr w:rsidR="00B70A51" w14:paraId="47B99AE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4F2A14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3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0E254B" w14:textId="77777777" w:rsidR="00B70A51" w:rsidRDefault="0025560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Explain the procedures for managing common injuries and sudden illnesses.</w:t>
            </w:r>
          </w:p>
        </w:tc>
      </w:tr>
      <w:tr w:rsidR="00B70A51" w14:paraId="1D12B6ED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780534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4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6C76B4" w14:textId="77777777" w:rsidR="00B70A51" w:rsidRDefault="0025560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Identify the components of basic life support (BLS) and the chain of survival.</w:t>
            </w:r>
          </w:p>
        </w:tc>
      </w:tr>
    </w:tbl>
    <w:p w14:paraId="72006C46" w14:textId="77777777" w:rsidR="00B70A51" w:rsidRDefault="00B70A51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1546B2E4" w14:textId="77777777" w:rsidR="00B70A51" w:rsidRDefault="0025560B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  <w:rtl/>
          <w:cs/>
        </w:rPr>
        <w:t>ب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 xml:space="preserve">-Mental Skills 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  <w:rtl/>
          <w:lang w:bidi="ar-LY"/>
        </w:rPr>
        <w:t xml:space="preserve">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  <w:rtl/>
          <w:cs/>
        </w:rPr>
        <w:t>المهارات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  <w:rtl/>
          <w:lang w:bidi="ar-LY"/>
        </w:rPr>
        <w:t xml:space="preserve"> الذهنية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  <w:rtl/>
          <w:cs/>
        </w:rPr>
        <w:t xml:space="preserve">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B70A51" w14:paraId="5F8DA367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49993D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888CC8" w14:textId="77777777" w:rsidR="00B70A51" w:rsidRDefault="0025560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B70A51" w14:paraId="42D37E1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C2A2F3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ب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F219C5" w14:textId="77777777" w:rsidR="00B70A51" w:rsidRDefault="0025560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Assess an emergency situation quickly and prioritize care based on injury severity.</w:t>
            </w:r>
          </w:p>
        </w:tc>
      </w:tr>
      <w:tr w:rsidR="00B70A51" w14:paraId="526C2BC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985AC5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ب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DF166D" w14:textId="77777777" w:rsidR="00B70A51" w:rsidRDefault="0025560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Differentiate between different types of injuries and medical conditions to determine appropriate first aid.</w:t>
            </w:r>
          </w:p>
        </w:tc>
      </w:tr>
      <w:tr w:rsidR="00B70A51" w14:paraId="608ABA5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D8B635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ب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D2D038" w14:textId="77777777" w:rsidR="00B70A51" w:rsidRDefault="0025560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Analyze complex emergency scenarios to formulate an effective response plan.</w:t>
            </w:r>
          </w:p>
        </w:tc>
      </w:tr>
      <w:tr w:rsidR="00B70A51" w14:paraId="64B5F4C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1AF504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ب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3685C0" w14:textId="77777777" w:rsidR="00B70A51" w:rsidRDefault="0025560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Evaluate the effectiveness of first aid interventions and adjust care as needed.</w:t>
            </w:r>
          </w:p>
        </w:tc>
      </w:tr>
    </w:tbl>
    <w:p w14:paraId="337C9B49" w14:textId="77777777" w:rsidR="00B70A51" w:rsidRDefault="0025560B">
      <w:pPr>
        <w:wordWrap w:val="0"/>
        <w:rPr>
          <w:rFonts w:ascii="Segoe UI" w:eastAsia="Segoe UI" w:hAnsi="Segoe UI" w:cs="Segoe UI"/>
          <w:color w:val="0F1115"/>
          <w:shd w:val="clear" w:color="auto" w:fill="FFFFFF"/>
          <w:rtl/>
          <w:lang w:bidi="ar-LY"/>
        </w:rPr>
      </w:pPr>
      <w:r>
        <w:rPr>
          <w:rFonts w:ascii="Segoe UI" w:eastAsia="Segoe UI" w:hAnsi="Segoe UI" w:cs="Segoe UI" w:hint="cs"/>
          <w:color w:val="0F1115"/>
          <w:shd w:val="clear" w:color="auto" w:fill="FFFFFF"/>
          <w:rtl/>
          <w:lang w:bidi="ar-LY"/>
        </w:rPr>
        <w:t xml:space="preserve"> </w:t>
      </w:r>
    </w:p>
    <w:p w14:paraId="4E5E184F" w14:textId="77777777" w:rsidR="00B70A51" w:rsidRDefault="0025560B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  <w:rtl/>
          <w:cs/>
        </w:rPr>
        <w:t>ج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 xml:space="preserve">-Practical and Professional Skills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  <w:rtl/>
          <w:cs/>
        </w:rPr>
        <w:t>المهارات العلمية والمهنية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  <w:rtl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B70A51" w14:paraId="6A7B378E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D771E8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3997A5" w14:textId="77777777" w:rsidR="00B70A51" w:rsidRDefault="0025560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B70A51" w14:paraId="0947C01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0F3FA5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09567D" w14:textId="77777777" w:rsidR="00B70A51" w:rsidRDefault="0025560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Perform cardiopulmonary resuscitation (CPR) and use an automated external defibrillator (AED) on adult, child, and infant manikins.</w:t>
            </w:r>
          </w:p>
        </w:tc>
      </w:tr>
      <w:tr w:rsidR="00B70A51" w14:paraId="730E27F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A03108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2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85C61D" w14:textId="77777777" w:rsidR="00B70A51" w:rsidRDefault="0025560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Demonstrate proper techniques for controlling bleeding, bandaging wounds, and immobilizing fractures.</w:t>
            </w:r>
          </w:p>
        </w:tc>
      </w:tr>
      <w:tr w:rsidR="00B70A51" w14:paraId="1AFD61D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1F277D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3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3A9F48" w14:textId="77777777" w:rsidR="00B70A51" w:rsidRDefault="0025560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Apply appropriate first aid for burns, poisoning, allergic reactions, and environmental emergencies.</w:t>
            </w:r>
          </w:p>
        </w:tc>
      </w:tr>
      <w:tr w:rsidR="00B70A51" w14:paraId="696B56C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9ECABD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4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D45FC8" w14:textId="77777777" w:rsidR="00B70A51" w:rsidRDefault="0025560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Maintain infection control and personal safety while providing care</w:t>
            </w:r>
          </w:p>
        </w:tc>
      </w:tr>
    </w:tbl>
    <w:p w14:paraId="55EE0895" w14:textId="77777777" w:rsidR="00B70A51" w:rsidRDefault="0025560B">
      <w:pPr>
        <w:wordWrap w:val="0"/>
        <w:rPr>
          <w:rFonts w:ascii="Segoe UI" w:eastAsia="Segoe UI" w:hAnsi="Segoe UI" w:cs="Segoe UI"/>
          <w:color w:val="0F1115"/>
          <w:shd w:val="clear" w:color="auto" w:fill="FFFFFF"/>
          <w:lang w:bidi="ar-LY"/>
        </w:rPr>
      </w:pPr>
      <w:r>
        <w:rPr>
          <w:rFonts w:ascii="Segoe UI" w:eastAsia="Segoe UI" w:hAnsi="Segoe UI" w:cs="Segoe UI"/>
          <w:color w:val="0F1115"/>
          <w:shd w:val="clear" w:color="auto" w:fill="FFFFFF"/>
          <w:lang w:bidi="ar-LY"/>
        </w:rPr>
        <w:t xml:space="preserve"> </w:t>
      </w:r>
    </w:p>
    <w:p w14:paraId="27CC1D9D" w14:textId="77777777" w:rsidR="00B70A51" w:rsidRDefault="0025560B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  <w:sz w:val="28"/>
          <w:szCs w:val="28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28"/>
          <w:szCs w:val="28"/>
          <w:shd w:val="clear" w:color="auto" w:fill="FFFFFF"/>
          <w:rtl/>
          <w:cs/>
        </w:rPr>
        <w:t>د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z w:val="28"/>
          <w:szCs w:val="28"/>
          <w:shd w:val="clear" w:color="auto" w:fill="FFFFFF"/>
        </w:rPr>
        <w:t xml:space="preserve">-General and Transferable Skills 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z w:val="28"/>
          <w:szCs w:val="28"/>
          <w:shd w:val="clear" w:color="auto" w:fill="FFFFFF"/>
          <w:rtl/>
          <w:cs/>
        </w:rPr>
        <w:t>المهارات العامة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B70A51" w14:paraId="1A235E21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98CF93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601570" w14:textId="77777777" w:rsidR="00B70A51" w:rsidRDefault="0025560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B70A51" w14:paraId="5144110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DED5F4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C2D3CC" w14:textId="77777777" w:rsidR="00B70A51" w:rsidRDefault="0025560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Communicate effectively and calmly with victims, bystanders, and emergency services.</w:t>
            </w:r>
          </w:p>
        </w:tc>
      </w:tr>
      <w:tr w:rsidR="00B70A51" w14:paraId="47D84D1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4D0950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2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6B1383" w14:textId="77777777" w:rsidR="00B70A51" w:rsidRDefault="0025560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Work collaboratively in teams during simulated emergency scenarios.</w:t>
            </w:r>
          </w:p>
        </w:tc>
      </w:tr>
      <w:tr w:rsidR="00B70A51" w14:paraId="6701CDF5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11AC7D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3</w:t>
            </w: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132867" w14:textId="77777777" w:rsidR="00B70A51" w:rsidRDefault="0025560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Demonstrate leadership and decision-making skills in high-pressure situations.</w:t>
            </w:r>
          </w:p>
        </w:tc>
      </w:tr>
      <w:tr w:rsidR="00B70A51" w14:paraId="44FA18F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472857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rtl/>
                <w:cs/>
                <w:lang w:eastAsia="zh-CN"/>
              </w:rPr>
              <w:t>د</w:t>
            </w: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E36082" w14:textId="77777777" w:rsidR="00B70A51" w:rsidRDefault="0025560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Manage stress and maintain composure while providing emergency care.</w:t>
            </w:r>
          </w:p>
        </w:tc>
      </w:tr>
    </w:tbl>
    <w:p w14:paraId="499CAF58" w14:textId="77777777" w:rsidR="00B70A51" w:rsidRDefault="0025560B">
      <w:pPr>
        <w:wordWrap w:val="0"/>
        <w:rPr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</w:p>
    <w:p w14:paraId="1AFFA73A" w14:textId="77777777" w:rsidR="00B70A51" w:rsidRDefault="0025560B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t xml:space="preserve">4-Course Contents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  <w:rtl/>
          <w:cs/>
        </w:rPr>
        <w:t>محتوى المقرر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  <w:rtl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1"/>
        <w:gridCol w:w="1321"/>
        <w:gridCol w:w="1165"/>
        <w:gridCol w:w="1764"/>
      </w:tblGrid>
      <w:tr w:rsidR="00B70A51" w14:paraId="066078A4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BF10E5" w14:textId="77777777" w:rsidR="00B70A51" w:rsidRDefault="0025560B">
            <w:pPr>
              <w:spacing w:line="375" w:lineRule="atLeast"/>
              <w:jc w:val="center"/>
              <w:rPr>
                <w:rFonts w:eastAsia="Segoe UI"/>
                <w:b/>
                <w:bCs/>
                <w:sz w:val="22"/>
                <w:szCs w:val="22"/>
              </w:rPr>
            </w:pPr>
            <w:r>
              <w:rPr>
                <w:rFonts w:eastAsia="Segoe UI"/>
                <w:b/>
                <w:bCs/>
                <w:sz w:val="22"/>
                <w:szCs w:val="22"/>
                <w:lang w:eastAsia="zh-CN" w:bidi="ar"/>
              </w:rPr>
              <w:t>Topics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F7FD35" w14:textId="77777777" w:rsidR="00B70A51" w:rsidRDefault="0025560B">
            <w:pPr>
              <w:spacing w:line="375" w:lineRule="atLeast"/>
              <w:jc w:val="center"/>
              <w:rPr>
                <w:rFonts w:eastAsia="Segoe UI"/>
                <w:b/>
                <w:bCs/>
                <w:sz w:val="22"/>
                <w:szCs w:val="22"/>
              </w:rPr>
            </w:pPr>
            <w:r>
              <w:rPr>
                <w:rFonts w:eastAsia="Segoe UI"/>
                <w:b/>
                <w:bCs/>
                <w:sz w:val="22"/>
                <w:szCs w:val="22"/>
                <w:lang w:eastAsia="zh-CN" w:bidi="ar"/>
              </w:rPr>
              <w:t>Total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B98FD4" w14:textId="77777777" w:rsidR="00B70A51" w:rsidRDefault="0025560B">
            <w:pPr>
              <w:spacing w:line="375" w:lineRule="atLeast"/>
              <w:jc w:val="center"/>
              <w:rPr>
                <w:rFonts w:eastAsia="Segoe UI"/>
                <w:b/>
                <w:bCs/>
                <w:sz w:val="22"/>
                <w:szCs w:val="22"/>
              </w:rPr>
            </w:pPr>
            <w:r>
              <w:rPr>
                <w:rFonts w:eastAsia="Segoe UI"/>
                <w:b/>
                <w:bCs/>
                <w:sz w:val="22"/>
                <w:szCs w:val="22"/>
                <w:lang w:eastAsia="zh-CN" w:bidi="ar"/>
              </w:rPr>
              <w:t>Theory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CF8CFD" w14:textId="77777777" w:rsidR="00B70A51" w:rsidRDefault="0025560B">
            <w:pPr>
              <w:spacing w:line="375" w:lineRule="atLeast"/>
              <w:jc w:val="center"/>
              <w:rPr>
                <w:rFonts w:eastAsia="Segoe UI"/>
                <w:b/>
                <w:bCs/>
                <w:sz w:val="22"/>
                <w:szCs w:val="22"/>
              </w:rPr>
            </w:pPr>
            <w:r>
              <w:rPr>
                <w:rFonts w:eastAsia="Segoe UI"/>
                <w:b/>
                <w:bCs/>
                <w:sz w:val="22"/>
                <w:szCs w:val="22"/>
                <w:lang w:eastAsia="zh-CN" w:bidi="ar"/>
              </w:rPr>
              <w:t>Lab/Practical</w:t>
            </w:r>
          </w:p>
        </w:tc>
      </w:tr>
      <w:tr w:rsidR="00B70A51" w14:paraId="6E1C6C9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00DDEE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 xml:space="preserve">Week 1: </w:t>
            </w:r>
            <w:r>
              <w:rPr>
                <w:rStyle w:val="Strong"/>
                <w:rFonts w:eastAsia="Segoe UI"/>
                <w:b w:val="0"/>
                <w:bCs w:val="0"/>
                <w:sz w:val="22"/>
                <w:szCs w:val="22"/>
                <w:lang w:eastAsia="zh-CN" w:bidi="ar"/>
              </w:rPr>
              <w:t>Introduction to First Aid: Principles, Legal Aspects &amp; Infection Control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4ECFB3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82D081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85D3D6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B70A51" w14:paraId="6080E395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7ED15E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 xml:space="preserve">Week 2: </w:t>
            </w:r>
            <w:r>
              <w:rPr>
                <w:rStyle w:val="Strong"/>
                <w:rFonts w:eastAsia="Segoe UI"/>
                <w:b w:val="0"/>
                <w:bCs w:val="0"/>
                <w:sz w:val="22"/>
                <w:szCs w:val="22"/>
                <w:lang w:eastAsia="zh-CN" w:bidi="ar"/>
              </w:rPr>
              <w:t>Patient Assessment: Primary &amp; Secondary Survey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32EE5F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EF8995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7DCF26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B70A51" w14:paraId="26A5588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A7B1DB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 xml:space="preserve">Week 3-4: </w:t>
            </w:r>
            <w:r>
              <w:rPr>
                <w:rStyle w:val="Strong"/>
                <w:rFonts w:eastAsia="Segoe UI"/>
                <w:b w:val="0"/>
                <w:bCs w:val="0"/>
                <w:sz w:val="22"/>
                <w:szCs w:val="22"/>
                <w:lang w:eastAsia="zh-CN" w:bidi="ar"/>
              </w:rPr>
              <w:t>Basic Life Support (BLS): Adult, Child &amp; Infant CPR and AED Use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5EF985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9750CA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031766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B70A51" w14:paraId="445743B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412C66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 xml:space="preserve">Week 5-6: </w:t>
            </w:r>
            <w:r>
              <w:rPr>
                <w:rStyle w:val="Strong"/>
                <w:rFonts w:eastAsia="Segoe UI"/>
                <w:b w:val="0"/>
                <w:bCs w:val="0"/>
                <w:sz w:val="22"/>
                <w:szCs w:val="22"/>
                <w:lang w:eastAsia="zh-CN" w:bidi="ar"/>
              </w:rPr>
              <w:t>Management of Bleeding, Wounds &amp; Shock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510F3C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C243E4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B36C86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B70A51" w14:paraId="5D86A61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CCD69C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 xml:space="preserve">Week 7: </w:t>
            </w:r>
            <w:r>
              <w:rPr>
                <w:rStyle w:val="Strong"/>
                <w:rFonts w:eastAsia="Segoe UI"/>
                <w:b w:val="0"/>
                <w:bCs w:val="0"/>
                <w:sz w:val="22"/>
                <w:szCs w:val="22"/>
                <w:lang w:eastAsia="zh-CN" w:bidi="ar"/>
              </w:rPr>
              <w:t>Musculoskeletal Injuries: Fractures, Dislocations &amp; Sprains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51FB6E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27A638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208477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B70A51" w14:paraId="0AF898E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9DB60B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8: Midterm Review &amp; Exam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5D6BA2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F70311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3D5527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B70A51" w14:paraId="565C2B7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0F9B2E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 xml:space="preserve">Week 9: </w:t>
            </w:r>
            <w:r>
              <w:rPr>
                <w:rStyle w:val="Strong"/>
                <w:rFonts w:eastAsia="Segoe UI"/>
                <w:b w:val="0"/>
                <w:bCs w:val="0"/>
                <w:sz w:val="22"/>
                <w:szCs w:val="22"/>
                <w:lang w:eastAsia="zh-CN" w:bidi="ar"/>
              </w:rPr>
              <w:t>Medical Emergencies I: Respiratory Distress, Asthma &amp; Choking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C120CF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146AA9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4C977B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B70A51" w14:paraId="2030B3F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FC4FA5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 xml:space="preserve">Week 10-11: </w:t>
            </w:r>
            <w:r>
              <w:rPr>
                <w:rStyle w:val="Strong"/>
                <w:rFonts w:eastAsia="Segoe UI"/>
                <w:b w:val="0"/>
                <w:bCs w:val="0"/>
                <w:sz w:val="22"/>
                <w:szCs w:val="22"/>
                <w:lang w:eastAsia="zh-CN" w:bidi="ar"/>
              </w:rPr>
              <w:t>Medical Emergencies II: Heart Attack, Stroke, Seizures &amp; Diabetes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88377E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C5D2B5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31665C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B70A51" w14:paraId="1988ACA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74A45C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12-13:</w:t>
            </w:r>
            <w:r>
              <w:rPr>
                <w:rStyle w:val="Strong"/>
                <w:rFonts w:eastAsia="Segoe UI"/>
                <w:b w:val="0"/>
                <w:bCs w:val="0"/>
                <w:sz w:val="22"/>
                <w:szCs w:val="22"/>
                <w:lang w:eastAsia="zh-CN" w:bidi="ar"/>
              </w:rPr>
              <w:t xml:space="preserve"> Environmental Emergencies: Burns, Poisoning, Bites &amp; Stings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D2158C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915136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E544AD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B70A51" w14:paraId="7E23AB25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54CD80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 xml:space="preserve">Week 14: </w:t>
            </w:r>
            <w:r>
              <w:rPr>
                <w:rStyle w:val="Strong"/>
                <w:rFonts w:eastAsia="Segoe UI"/>
                <w:b w:val="0"/>
                <w:bCs w:val="0"/>
                <w:sz w:val="22"/>
                <w:szCs w:val="22"/>
                <w:lang w:eastAsia="zh-CN" w:bidi="ar"/>
              </w:rPr>
              <w:t>First Aid Kits, Emergency Preparedness &amp; Triage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5C75DF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22EC10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C70BFC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B70A51" w14:paraId="73743D6D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699A29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 xml:space="preserve">Week 15: </w:t>
            </w:r>
            <w:r>
              <w:rPr>
                <w:rStyle w:val="Strong"/>
                <w:rFonts w:eastAsia="Segoe UI"/>
                <w:b w:val="0"/>
                <w:bCs w:val="0"/>
                <w:sz w:val="22"/>
                <w:szCs w:val="22"/>
                <w:lang w:eastAsia="zh-CN" w:bidi="ar"/>
              </w:rPr>
              <w:t>Special Situations: Pediatric &amp; Geriatric First Aid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4BEA24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62395A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3EF61A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B70A51" w14:paraId="4CA51CA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6573B6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 xml:space="preserve">Week 16: </w:t>
            </w:r>
            <w:r>
              <w:rPr>
                <w:rStyle w:val="Strong"/>
                <w:rFonts w:eastAsia="Segoe UI"/>
                <w:b w:val="0"/>
                <w:bCs w:val="0"/>
                <w:sz w:val="22"/>
                <w:szCs w:val="22"/>
                <w:lang w:eastAsia="zh-CN" w:bidi="ar"/>
              </w:rPr>
              <w:t>Final Practical Exam &amp; Comprehensive Scenario Testing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14E35C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631CE2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57E97C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</w:t>
            </w:r>
          </w:p>
        </w:tc>
      </w:tr>
      <w:tr w:rsidR="00B70A51" w14:paraId="275D79F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490E01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AB2651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E99EE8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820DEF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32</w:t>
            </w:r>
          </w:p>
        </w:tc>
      </w:tr>
    </w:tbl>
    <w:p w14:paraId="481DDBE4" w14:textId="77777777" w:rsidR="00B70A51" w:rsidRDefault="00B70A51">
      <w:pPr>
        <w:jc w:val="right"/>
        <w:rPr>
          <w:b/>
          <w:bCs/>
          <w:sz w:val="32"/>
          <w:szCs w:val="32"/>
          <w:rtl/>
          <w:lang w:bidi="ar-LY"/>
        </w:rPr>
      </w:pPr>
    </w:p>
    <w:p w14:paraId="3C8992C5" w14:textId="2D618AC8" w:rsidR="00B70A51" w:rsidRDefault="0025560B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t xml:space="preserve">5-Teaching and Learning Methods  </w:t>
      </w:r>
      <w:r w:rsidR="00F41B06">
        <w:rPr>
          <w:rStyle w:val="Strong"/>
          <w:rFonts w:ascii="Times New Roman" w:eastAsia="Segoe UI" w:hAnsi="Times New Roman" w:hint="cs"/>
          <w:b/>
          <w:bCs/>
          <w:color w:val="0F1115"/>
          <w:sz w:val="30"/>
          <w:szCs w:val="30"/>
          <w:shd w:val="clear" w:color="auto" w:fill="FFFFFF"/>
          <w:cs/>
        </w:rPr>
        <w:t xml:space="preserve"> </w:t>
      </w:r>
    </w:p>
    <w:p w14:paraId="04D05A59" w14:textId="77777777" w:rsidR="00B70A51" w:rsidRDefault="0025560B">
      <w:pPr>
        <w:pStyle w:val="NormalWeb"/>
        <w:shd w:val="clear" w:color="auto" w:fill="FFFFFF"/>
        <w:spacing w:before="240" w:after="240"/>
        <w:jc w:val="right"/>
      </w:pPr>
      <w:r>
        <w:rPr>
          <w:rFonts w:eastAsia="Segoe UI"/>
          <w:color w:val="0F1115"/>
          <w:shd w:val="clear" w:color="auto" w:fill="FFFFFF"/>
        </w:rPr>
        <w:t>A highly interactive and practical approach will be used to develop competency in first aid:</w:t>
      </w:r>
    </w:p>
    <w:p w14:paraId="4826C673" w14:textId="77777777" w:rsidR="00B70A51" w:rsidRDefault="0025560B">
      <w:pPr>
        <w:pStyle w:val="NormalWeb"/>
        <w:spacing w:line="360" w:lineRule="auto"/>
        <w:jc w:val="right"/>
      </w:pPr>
      <w:r>
        <w:rPr>
          <w:rStyle w:val="Strong"/>
          <w:rFonts w:eastAsia="Segoe UI"/>
          <w:color w:val="0F1115"/>
          <w:shd w:val="clear" w:color="auto" w:fill="FFFFFF"/>
        </w:rPr>
        <w:t>Demonstrations:</w:t>
      </w:r>
      <w:r>
        <w:rPr>
          <w:rFonts w:eastAsia="Segoe UI"/>
          <w:color w:val="0F1115"/>
          <w:shd w:val="clear" w:color="auto" w:fill="FFFFFF"/>
        </w:rPr>
        <w:t> Instructor-led demonstrations of all first aid techniques and procedures.</w:t>
      </w:r>
    </w:p>
    <w:p w14:paraId="1297F383" w14:textId="77777777" w:rsidR="00B70A51" w:rsidRDefault="0025560B">
      <w:pPr>
        <w:pStyle w:val="NormalWeb"/>
        <w:spacing w:line="360" w:lineRule="auto"/>
        <w:jc w:val="right"/>
      </w:pPr>
      <w:r>
        <w:rPr>
          <w:rStyle w:val="Strong"/>
          <w:rFonts w:eastAsia="Segoe UI"/>
          <w:color w:val="0F1115"/>
          <w:shd w:val="clear" w:color="auto" w:fill="FFFFFF"/>
        </w:rPr>
        <w:t>Hands-On Practice:</w:t>
      </w:r>
      <w:r>
        <w:rPr>
          <w:rFonts w:eastAsia="Segoe UI"/>
          <w:color w:val="0F1115"/>
          <w:shd w:val="clear" w:color="auto" w:fill="FFFFFF"/>
        </w:rPr>
        <w:t> Extensive practical sessions using manikins, simulation equipment, and first aid supplies to build muscle memory and confidence.</w:t>
      </w:r>
    </w:p>
    <w:p w14:paraId="6A6591E0" w14:textId="77777777" w:rsidR="00B70A51" w:rsidRDefault="0025560B">
      <w:pPr>
        <w:pStyle w:val="NormalWeb"/>
        <w:spacing w:line="360" w:lineRule="auto"/>
        <w:jc w:val="right"/>
      </w:pPr>
      <w:r>
        <w:rPr>
          <w:rStyle w:val="Strong"/>
          <w:rFonts w:eastAsia="Segoe UI"/>
          <w:color w:val="0F1115"/>
          <w:shd w:val="clear" w:color="auto" w:fill="FFFFFF"/>
        </w:rPr>
        <w:lastRenderedPageBreak/>
        <w:t>Scenario-Based Training:</w:t>
      </w:r>
      <w:r>
        <w:rPr>
          <w:rFonts w:eastAsia="Segoe UI"/>
          <w:color w:val="0F1115"/>
          <w:shd w:val="clear" w:color="auto" w:fill="FFFFFF"/>
        </w:rPr>
        <w:t> Realistic simulated emergency scenarios to practice assessment, decision-making, and skill application in a controlled environment.</w:t>
      </w:r>
    </w:p>
    <w:p w14:paraId="559A1B6F" w14:textId="77777777" w:rsidR="00B70A51" w:rsidRDefault="0025560B">
      <w:pPr>
        <w:pStyle w:val="NormalWeb"/>
        <w:spacing w:line="360" w:lineRule="auto"/>
        <w:jc w:val="right"/>
      </w:pPr>
      <w:r>
        <w:rPr>
          <w:rStyle w:val="Strong"/>
          <w:rFonts w:eastAsia="Segoe UI"/>
          <w:color w:val="0F1115"/>
          <w:shd w:val="clear" w:color="auto" w:fill="FFFFFF"/>
        </w:rPr>
        <w:t>Small Group Work:</w:t>
      </w:r>
      <w:r>
        <w:rPr>
          <w:rFonts w:eastAsia="Segoe UI"/>
          <w:color w:val="0F1115"/>
          <w:shd w:val="clear" w:color="auto" w:fill="FFFFFF"/>
        </w:rPr>
        <w:t> Collaborative practice sessions where students can learn from and teach each other.</w:t>
      </w:r>
    </w:p>
    <w:p w14:paraId="141B6218" w14:textId="77777777" w:rsidR="00B70A51" w:rsidRDefault="0025560B">
      <w:pPr>
        <w:pStyle w:val="NormalWeb"/>
        <w:spacing w:line="360" w:lineRule="auto"/>
        <w:jc w:val="right"/>
      </w:pPr>
      <w:r>
        <w:rPr>
          <w:rStyle w:val="Strong"/>
          <w:rFonts w:eastAsia="Segoe UI"/>
          <w:color w:val="0F1115"/>
          <w:shd w:val="clear" w:color="auto" w:fill="FFFFFF"/>
        </w:rPr>
        <w:t>Video Analysis:</w:t>
      </w:r>
      <w:r>
        <w:rPr>
          <w:rFonts w:eastAsia="Segoe UI"/>
          <w:color w:val="0F1115"/>
          <w:shd w:val="clear" w:color="auto" w:fill="FFFFFF"/>
        </w:rPr>
        <w:t> Review of recorded practice sessions for self-assessment and improvement.</w:t>
      </w:r>
    </w:p>
    <w:p w14:paraId="798EF45A" w14:textId="77777777" w:rsidR="00B70A51" w:rsidRDefault="0025560B">
      <w:pPr>
        <w:pStyle w:val="NormalWeb"/>
        <w:spacing w:line="360" w:lineRule="auto"/>
        <w:jc w:val="right"/>
      </w:pPr>
      <w:r>
        <w:rPr>
          <w:rStyle w:val="Strong"/>
          <w:rFonts w:eastAsia="Segoe UI"/>
          <w:color w:val="0F1115"/>
          <w:shd w:val="clear" w:color="auto" w:fill="FFFFFF"/>
        </w:rPr>
        <w:t>Problem-Based Learning:</w:t>
      </w:r>
      <w:r>
        <w:rPr>
          <w:rFonts w:eastAsia="Segoe UI"/>
          <w:color w:val="0F1115"/>
          <w:shd w:val="clear" w:color="auto" w:fill="FFFFFF"/>
        </w:rPr>
        <w:t> Case studies of real-life emergencies to discuss and plan appropriate responses.</w:t>
      </w:r>
    </w:p>
    <w:p w14:paraId="7C412564" w14:textId="77777777" w:rsidR="00B70A51" w:rsidRDefault="0025560B">
      <w:pPr>
        <w:pStyle w:val="NormalWeb"/>
        <w:spacing w:line="360" w:lineRule="auto"/>
        <w:jc w:val="right"/>
      </w:pPr>
      <w:r>
        <w:rPr>
          <w:rStyle w:val="Strong"/>
          <w:rFonts w:eastAsia="Segoe UI"/>
          <w:color w:val="0F1115"/>
          <w:shd w:val="clear" w:color="auto" w:fill="FFFFFF"/>
        </w:rPr>
        <w:t>Lectures &amp; Discussions:</w:t>
      </w:r>
      <w:r>
        <w:rPr>
          <w:rFonts w:eastAsia="Segoe UI"/>
          <w:color w:val="0F1115"/>
          <w:shd w:val="clear" w:color="auto" w:fill="FFFFFF"/>
        </w:rPr>
        <w:t> Brief theoretical sessions to cover foundational knowledge, principles, and updates in first aid guidelines.</w:t>
      </w:r>
    </w:p>
    <w:p w14:paraId="6A44618A" w14:textId="77777777" w:rsidR="00B70A51" w:rsidRDefault="0025560B">
      <w:pPr>
        <w:pStyle w:val="NormalWeb"/>
        <w:spacing w:line="360" w:lineRule="auto"/>
        <w:jc w:val="right"/>
      </w:pPr>
      <w:r>
        <w:rPr>
          <w:rStyle w:val="Strong"/>
          <w:rFonts w:eastAsia="Segoe UI"/>
          <w:color w:val="0F1115"/>
          <w:shd w:val="clear" w:color="auto" w:fill="FFFFFF"/>
        </w:rPr>
        <w:t>Virtual Learning Environment (VLE):</w:t>
      </w:r>
      <w:r>
        <w:rPr>
          <w:rFonts w:eastAsia="Segoe UI"/>
          <w:color w:val="0F1115"/>
          <w:shd w:val="clear" w:color="auto" w:fill="FFFFFF"/>
        </w:rPr>
        <w:t> Online resources for course materials, demonstration videos, and knowledge checks.</w:t>
      </w:r>
    </w:p>
    <w:p w14:paraId="5C5EE0D8" w14:textId="77777777" w:rsidR="00B70A51" w:rsidRDefault="0025560B">
      <w:pPr>
        <w:wordWrap w:val="0"/>
      </w:pPr>
      <w:r>
        <w:t xml:space="preserve"> </w:t>
      </w:r>
    </w:p>
    <w:p w14:paraId="3EE4A605" w14:textId="77777777" w:rsidR="00B70A51" w:rsidRDefault="00B70A51">
      <w:pPr>
        <w:jc w:val="right"/>
        <w:rPr>
          <w:b/>
          <w:bCs/>
          <w:lang w:bidi="ar-LY"/>
        </w:rPr>
      </w:pPr>
    </w:p>
    <w:p w14:paraId="64C1E8B4" w14:textId="6A5DD6D7" w:rsidR="00B70A51" w:rsidRDefault="0025560B">
      <w:pPr>
        <w:jc w:val="right"/>
        <w:rPr>
          <w:rFonts w:ascii="Segoe UI" w:eastAsia="Segoe UI" w:hAnsi="Segoe UI" w:cs="Segoe UI"/>
          <w:color w:val="0F1115"/>
        </w:rPr>
      </w:pPr>
      <w:r>
        <w:rPr>
          <w:b/>
          <w:bCs/>
          <w:sz w:val="32"/>
          <w:szCs w:val="32"/>
          <w:lang w:bidi="ar-LY"/>
        </w:rPr>
        <w:t xml:space="preserve"> </w:t>
      </w:r>
      <w:r w:rsidR="00F41B06">
        <w:rPr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32"/>
          <w:szCs w:val="32"/>
          <w:rtl/>
          <w:lang w:bidi="ar-LY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LY"/>
        </w:rPr>
        <w:t xml:space="preserve"> </w:t>
      </w:r>
      <w:r>
        <w:rPr>
          <w:b/>
          <w:bCs/>
          <w:lang w:bidi="ar-LY"/>
        </w:rPr>
        <w:t>5</w:t>
      </w:r>
      <w:r>
        <w:rPr>
          <w:b/>
          <w:bCs/>
          <w:sz w:val="28"/>
          <w:szCs w:val="28"/>
          <w:lang w:bidi="ar-LY"/>
        </w:rPr>
        <w:t>-</w:t>
      </w:r>
      <w:r>
        <w:rPr>
          <w:rStyle w:val="Strong"/>
          <w:rFonts w:eastAsia="Segoe UI"/>
          <w:color w:val="0F1115"/>
          <w:sz w:val="28"/>
          <w:szCs w:val="28"/>
          <w:shd w:val="clear" w:color="auto" w:fill="FFFFFF"/>
        </w:rPr>
        <w:t>Assessment Methods</w:t>
      </w:r>
    </w:p>
    <w:p w14:paraId="7E0927E4" w14:textId="77777777" w:rsidR="00B70A51" w:rsidRDefault="00B70A51">
      <w:pPr>
        <w:jc w:val="both"/>
        <w:rPr>
          <w:rFonts w:ascii="Segoe UI" w:eastAsia="Segoe UI" w:hAnsi="Segoe UI" w:cs="Segoe UI"/>
          <w:color w:val="0F11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3659"/>
        <w:gridCol w:w="2381"/>
        <w:gridCol w:w="1165"/>
      </w:tblGrid>
      <w:tr w:rsidR="00B70A51" w14:paraId="0B0CDE1F" w14:textId="77777777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4C4240" w14:textId="77777777" w:rsidR="00B70A51" w:rsidRDefault="0025560B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9664CB" w14:textId="77777777" w:rsidR="00B70A51" w:rsidRDefault="0025560B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A5ADE4" w14:textId="77777777" w:rsidR="00B70A51" w:rsidRDefault="0025560B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Weight</w:t>
            </w:r>
          </w:p>
        </w:tc>
      </w:tr>
      <w:tr w:rsidR="00B70A51" w14:paraId="52AE51C0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B1FA05" w14:textId="77777777" w:rsidR="00B70A51" w:rsidRDefault="0025560B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D1527B" w14:textId="77777777" w:rsidR="00B70A51" w:rsidRDefault="0025560B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560928" w14:textId="77777777" w:rsidR="00B70A51" w:rsidRDefault="0025560B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AA2085" w14:textId="77777777" w:rsidR="00B70A51" w:rsidRDefault="0025560B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10%</w:t>
            </w:r>
          </w:p>
        </w:tc>
      </w:tr>
      <w:tr w:rsidR="00B70A51" w14:paraId="610F9D02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831EE0" w14:textId="77777777" w:rsidR="00B70A51" w:rsidRDefault="0025560B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442EF9" w14:textId="77777777" w:rsidR="00B70A51" w:rsidRDefault="0025560B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CAD7C2" w14:textId="77777777" w:rsidR="00B70A51" w:rsidRDefault="0025560B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C3E406" w14:textId="77777777" w:rsidR="00B70A51" w:rsidRDefault="0025560B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30%</w:t>
            </w:r>
          </w:p>
        </w:tc>
      </w:tr>
      <w:tr w:rsidR="00B70A51" w14:paraId="79D10667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0745F8" w14:textId="77777777" w:rsidR="00B70A51" w:rsidRDefault="0025560B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1418AE" w14:textId="77777777" w:rsidR="00B70A51" w:rsidRDefault="0025560B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03A008" w14:textId="77777777" w:rsidR="00B70A51" w:rsidRDefault="0025560B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1F1E0F" w14:textId="77777777" w:rsidR="00B70A51" w:rsidRDefault="0025560B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B70A51" w14:paraId="4EDDC8D4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EF9F44" w14:textId="77777777" w:rsidR="00B70A51" w:rsidRDefault="0025560B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BDEBAA" w14:textId="77777777" w:rsidR="00B70A51" w:rsidRDefault="0025560B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06AB2E" w14:textId="77777777" w:rsidR="00B70A51" w:rsidRDefault="0025560B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E1D610" w14:textId="77777777" w:rsidR="00B70A51" w:rsidRDefault="0025560B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B70A51" w14:paraId="540D0B70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6E3C84" w14:textId="77777777" w:rsidR="00B70A51" w:rsidRDefault="0025560B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146313" w14:textId="77777777" w:rsidR="00B70A51" w:rsidRDefault="0025560B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29C8EA" w14:textId="77777777" w:rsidR="00B70A51" w:rsidRDefault="0025560B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0D79F9" w14:textId="77777777" w:rsidR="00B70A51" w:rsidRDefault="0025560B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B70A51" w14:paraId="59A37EF6" w14:textId="77777777"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7CBA8E" w14:textId="77777777" w:rsidR="00B70A51" w:rsidRDefault="0025560B">
            <w:pPr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0D9E85" w14:textId="77777777" w:rsidR="00B70A51" w:rsidRDefault="00B70A51">
            <w:pPr>
              <w:jc w:val="center"/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87325A" w14:textId="77777777" w:rsidR="00B70A51" w:rsidRDefault="0025560B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100%</w:t>
            </w:r>
          </w:p>
        </w:tc>
      </w:tr>
    </w:tbl>
    <w:p w14:paraId="704A7C28" w14:textId="77777777" w:rsidR="00B70A51" w:rsidRDefault="00B70A51">
      <w:pPr>
        <w:jc w:val="right"/>
        <w:rPr>
          <w:rFonts w:ascii="Arial" w:hAnsi="Arial" w:cs="AL-Mateen"/>
          <w:sz w:val="28"/>
          <w:szCs w:val="28"/>
          <w:rtl/>
        </w:rPr>
      </w:pPr>
    </w:p>
    <w:p w14:paraId="7489EDBC" w14:textId="77777777" w:rsidR="00B70A51" w:rsidRDefault="00B70A51">
      <w:pPr>
        <w:jc w:val="right"/>
        <w:rPr>
          <w:rFonts w:ascii="Arial" w:hAnsi="Arial" w:cs="AL-Mateen"/>
          <w:sz w:val="28"/>
          <w:szCs w:val="28"/>
          <w:rtl/>
        </w:rPr>
      </w:pPr>
    </w:p>
    <w:p w14:paraId="6A723204" w14:textId="77777777" w:rsidR="00B70A51" w:rsidRDefault="00B70A51">
      <w:pPr>
        <w:jc w:val="right"/>
        <w:rPr>
          <w:rFonts w:ascii="Arial" w:hAnsi="Arial" w:cs="AL-Mateen"/>
          <w:sz w:val="28"/>
          <w:szCs w:val="28"/>
          <w:rtl/>
        </w:rPr>
      </w:pPr>
    </w:p>
    <w:p w14:paraId="39F5B2DF" w14:textId="77777777" w:rsidR="00B70A51" w:rsidRDefault="00B70A51">
      <w:pPr>
        <w:jc w:val="right"/>
        <w:rPr>
          <w:rFonts w:ascii="Arial" w:hAnsi="Arial" w:cs="AL-Mateen"/>
          <w:sz w:val="28"/>
          <w:szCs w:val="28"/>
          <w:rtl/>
        </w:rPr>
      </w:pPr>
    </w:p>
    <w:p w14:paraId="21DBF2AD" w14:textId="77777777" w:rsidR="00B70A51" w:rsidRDefault="00B70A51">
      <w:pPr>
        <w:jc w:val="right"/>
        <w:rPr>
          <w:rFonts w:ascii="Arial" w:hAnsi="Arial" w:cs="AL-Mateen"/>
          <w:sz w:val="28"/>
          <w:szCs w:val="28"/>
          <w:rtl/>
        </w:rPr>
      </w:pPr>
    </w:p>
    <w:p w14:paraId="0DF98C46" w14:textId="77777777" w:rsidR="00B70A51" w:rsidRDefault="00B70A51">
      <w:pPr>
        <w:jc w:val="right"/>
        <w:rPr>
          <w:rFonts w:ascii="Arial" w:hAnsi="Arial" w:cs="AL-Mateen"/>
          <w:sz w:val="28"/>
          <w:szCs w:val="28"/>
          <w:rtl/>
        </w:rPr>
      </w:pPr>
    </w:p>
    <w:p w14:paraId="39872076" w14:textId="77777777" w:rsidR="00B70A51" w:rsidRDefault="00B70A51">
      <w:pPr>
        <w:jc w:val="right"/>
        <w:rPr>
          <w:rFonts w:ascii="Arial" w:hAnsi="Arial" w:cs="AL-Mateen"/>
          <w:sz w:val="28"/>
          <w:szCs w:val="28"/>
          <w:rtl/>
        </w:rPr>
      </w:pPr>
    </w:p>
    <w:p w14:paraId="0FF53034" w14:textId="77777777" w:rsidR="00B70A51" w:rsidRDefault="00B70A51">
      <w:pPr>
        <w:jc w:val="right"/>
        <w:rPr>
          <w:rFonts w:ascii="Arial" w:hAnsi="Arial" w:cs="AL-Mateen"/>
          <w:sz w:val="28"/>
          <w:szCs w:val="28"/>
          <w:rtl/>
        </w:rPr>
      </w:pPr>
    </w:p>
    <w:p w14:paraId="4C46EC7E" w14:textId="77777777" w:rsidR="00B70A51" w:rsidRDefault="00B70A51">
      <w:pPr>
        <w:jc w:val="right"/>
        <w:rPr>
          <w:rFonts w:ascii="Arial" w:hAnsi="Arial" w:cs="AL-Mateen"/>
          <w:sz w:val="28"/>
          <w:szCs w:val="28"/>
          <w:rtl/>
        </w:rPr>
      </w:pPr>
    </w:p>
    <w:p w14:paraId="57EB810D" w14:textId="21D510AA" w:rsidR="00B70A51" w:rsidRDefault="0025560B">
      <w:pPr>
        <w:pStyle w:val="Heading3"/>
        <w:spacing w:before="480" w:beforeAutospacing="0" w:after="240" w:afterAutospacing="0" w:line="450" w:lineRule="atLeast"/>
        <w:rPr>
          <w:rFonts w:ascii="Times New Roman" w:eastAsia="Segoe UI" w:hAnsi="Times New Roman" w:hint="default"/>
          <w:sz w:val="28"/>
          <w:szCs w:val="28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28"/>
          <w:szCs w:val="28"/>
          <w:shd w:val="clear" w:color="auto" w:fill="FFFFFF"/>
        </w:rPr>
        <w:lastRenderedPageBreak/>
        <w:t xml:space="preserve">7-References and Periodicals </w:t>
      </w:r>
      <w:r w:rsidR="00F41B06">
        <w:rPr>
          <w:rStyle w:val="Strong"/>
          <w:rFonts w:ascii="Times New Roman" w:eastAsia="Segoe UI" w:hAnsi="Times New Roman" w:hint="cs"/>
          <w:b/>
          <w:bCs/>
          <w:color w:val="0F1115"/>
          <w:sz w:val="28"/>
          <w:szCs w:val="28"/>
          <w:shd w:val="clear" w:color="auto" w:fill="FFFFFF"/>
          <w:cs/>
        </w:rPr>
        <w:t xml:space="preserve"> 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3"/>
        <w:gridCol w:w="2271"/>
        <w:gridCol w:w="1931"/>
        <w:gridCol w:w="1201"/>
      </w:tblGrid>
      <w:tr w:rsidR="00B70A51" w14:paraId="7BF3B7C6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C2C36B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CF7E5E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Author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2FB338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FB2CD4" w14:textId="77777777" w:rsidR="00B70A51" w:rsidRDefault="0025560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Edition</w:t>
            </w:r>
          </w:p>
        </w:tc>
      </w:tr>
      <w:tr w:rsidR="00B70A51" w14:paraId="09A607B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DE234F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First Aid, CPR and AED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FD7B9F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American Academy of Orthopaedic Surgeons (AAOS)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7C4824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Jones &amp; Bartlett Learning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E894ED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7th Edition</w:t>
            </w:r>
          </w:p>
        </w:tc>
      </w:tr>
      <w:tr w:rsidR="00B70A51" w14:paraId="526626F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82B320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Emergency Care and Transportation of the Sick and Injured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1E9C94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American Academy of Orthopaedic Surgeons (AAOS)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69BE53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Jones &amp; Bartlett Learning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B7207C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12th Edition</w:t>
            </w:r>
          </w:p>
        </w:tc>
      </w:tr>
      <w:tr w:rsidR="00B70A51" w14:paraId="224A562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F0A2A0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First Aid Manual: The Authorised Manual of St. John Ambulance, St. Andrew's First Aid, and the British Red Cross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9B9B02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UK First Aid Organizations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966F1F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DK Publishing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31D878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11th Edition</w:t>
            </w:r>
          </w:p>
        </w:tc>
      </w:tr>
      <w:tr w:rsidR="00B70A51" w14:paraId="4BCB79E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D6DDFF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Journal of Emergency Medical Services (JEMS)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0F4759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30CE4B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Elsevier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66C61F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B70A51" w14:paraId="0AC9BF1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10DA00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Annals of Emergency Medicine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882398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CA3FC9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American College of Emergency Physicians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FDB305" w14:textId="77777777" w:rsidR="00B70A51" w:rsidRDefault="0025560B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</w:tbl>
    <w:p w14:paraId="78B42A32" w14:textId="77777777" w:rsidR="00B70A51" w:rsidRDefault="00B70A51">
      <w:pPr>
        <w:jc w:val="both"/>
        <w:rPr>
          <w:rFonts w:ascii="Arial" w:hAnsi="Arial" w:cs="AL-Mateen"/>
          <w:sz w:val="28"/>
          <w:szCs w:val="28"/>
          <w:rtl/>
        </w:rPr>
      </w:pPr>
    </w:p>
    <w:p w14:paraId="32C3A864" w14:textId="77777777" w:rsidR="00B70A51" w:rsidRDefault="00B70A51">
      <w:pPr>
        <w:jc w:val="center"/>
        <w:rPr>
          <w:rFonts w:ascii="Arial" w:hAnsi="Arial" w:cs="AL-Mateen"/>
          <w:sz w:val="28"/>
          <w:szCs w:val="28"/>
          <w:rtl/>
        </w:rPr>
      </w:pPr>
    </w:p>
    <w:p w14:paraId="3AAC7F8A" w14:textId="506A93B9" w:rsidR="00B70A51" w:rsidRPr="00F41B06" w:rsidRDefault="00F41B06">
      <w:pPr>
        <w:jc w:val="right"/>
        <w:rPr>
          <w:b/>
          <w:bCs/>
          <w:sz w:val="28"/>
          <w:szCs w:val="28"/>
          <w:rtl/>
        </w:rPr>
      </w:pPr>
      <w:r w:rsidRPr="00F41B06">
        <w:rPr>
          <w:b/>
          <w:bCs/>
          <w:sz w:val="28"/>
          <w:szCs w:val="28"/>
        </w:rPr>
        <w:t>8- Facilities and Resources Required</w:t>
      </w:r>
    </w:p>
    <w:p w14:paraId="06A59672" w14:textId="08595ACE" w:rsidR="00B70A51" w:rsidRDefault="0025560B">
      <w:pPr>
        <w:spacing w:line="360" w:lineRule="auto"/>
        <w:jc w:val="right"/>
        <w:rPr>
          <w:rtl/>
          <w:lang w:bidi="ar-LY"/>
        </w:rPr>
      </w:pPr>
      <w:r>
        <w:rPr>
          <w:rtl/>
        </w:rPr>
        <w:t>Practical Skills Laboratory: A spacious, well-ventilated area with</w:t>
      </w:r>
      <w:r>
        <w:t xml:space="preserve"> </w:t>
      </w:r>
    </w:p>
    <w:p w14:paraId="19894791" w14:textId="77777777" w:rsidR="00B70A51" w:rsidRDefault="0025560B">
      <w:pPr>
        <w:spacing w:line="360" w:lineRule="auto"/>
        <w:jc w:val="right"/>
        <w:rPr>
          <w:rtl/>
        </w:rPr>
      </w:pPr>
      <w:r>
        <w:rPr>
          <w:b/>
          <w:bCs/>
          <w:rtl/>
        </w:rPr>
        <w:t>CPR Manikins:</w:t>
      </w:r>
      <w:r>
        <w:rPr>
          <w:rtl/>
        </w:rPr>
        <w:t> Sufficient adult, child, and infant manikins for individual or small group practice</w:t>
      </w:r>
      <w:r>
        <w:t xml:space="preserve"> </w:t>
      </w:r>
    </w:p>
    <w:p w14:paraId="428B4956" w14:textId="77777777" w:rsidR="00B70A51" w:rsidRDefault="0025560B">
      <w:pPr>
        <w:spacing w:line="360" w:lineRule="auto"/>
        <w:jc w:val="right"/>
        <w:rPr>
          <w:rtl/>
        </w:rPr>
      </w:pPr>
      <w:r>
        <w:rPr>
          <w:b/>
          <w:bCs/>
          <w:rtl/>
        </w:rPr>
        <w:t>AED Trainers: </w:t>
      </w:r>
      <w:r>
        <w:rPr>
          <w:rtl/>
        </w:rPr>
        <w:t>Multiple training units for practicing automated external defibrillator use</w:t>
      </w:r>
      <w:r>
        <w:t xml:space="preserve"> </w:t>
      </w:r>
    </w:p>
    <w:p w14:paraId="748942E7" w14:textId="5D517791" w:rsidR="00B70A51" w:rsidRDefault="0025560B">
      <w:pPr>
        <w:spacing w:line="360" w:lineRule="auto"/>
        <w:jc w:val="right"/>
        <w:rPr>
          <w:rtl/>
        </w:rPr>
      </w:pPr>
      <w:r>
        <w:rPr>
          <w:b/>
          <w:bCs/>
          <w:rtl/>
        </w:rPr>
        <w:t>First Aid Supplies:</w:t>
      </w:r>
      <w:r>
        <w:rPr>
          <w:rtl/>
        </w:rPr>
        <w:t> Ample bandages, gauze, triangular bandages, splints, slings, and</w:t>
      </w:r>
      <w:r w:rsidR="00F41B06">
        <w:t xml:space="preserve"> </w:t>
      </w:r>
      <w:r>
        <w:rPr>
          <w:rtl/>
        </w:rPr>
        <w:t>wound simulation materials</w:t>
      </w:r>
      <w:r>
        <w:t xml:space="preserve"> </w:t>
      </w:r>
    </w:p>
    <w:p w14:paraId="50D88FE1" w14:textId="77777777" w:rsidR="00B70A51" w:rsidRDefault="0025560B">
      <w:pPr>
        <w:spacing w:line="360" w:lineRule="auto"/>
        <w:jc w:val="right"/>
        <w:rPr>
          <w:rtl/>
        </w:rPr>
      </w:pPr>
      <w:r>
        <w:rPr>
          <w:b/>
          <w:bCs/>
          <w:rtl/>
        </w:rPr>
        <w:t>Training Mats/Floor Space:</w:t>
      </w:r>
      <w:r>
        <w:rPr>
          <w:rtl/>
        </w:rPr>
        <w:t> Clean, comfortable area for practicing patient assessment and care on the floor</w:t>
      </w:r>
      <w:r>
        <w:t xml:space="preserve"> </w:t>
      </w:r>
    </w:p>
    <w:p w14:paraId="1F147D3D" w14:textId="77777777" w:rsidR="00B70A51" w:rsidRDefault="0025560B">
      <w:pPr>
        <w:spacing w:line="360" w:lineRule="auto"/>
        <w:jc w:val="right"/>
        <w:rPr>
          <w:rtl/>
        </w:rPr>
      </w:pPr>
      <w:r>
        <w:t xml:space="preserve">2- </w:t>
      </w:r>
      <w:r>
        <w:rPr>
          <w:rtl/>
        </w:rPr>
        <w:t>Virtual Learning Environment (VLE): Platform for distributing course materials, instructional videos, and assessment information</w:t>
      </w:r>
      <w:r>
        <w:t xml:space="preserve"> </w:t>
      </w:r>
    </w:p>
    <w:p w14:paraId="7015401C" w14:textId="1964F07C" w:rsidR="00B70A51" w:rsidRDefault="0025560B">
      <w:pPr>
        <w:spacing w:line="360" w:lineRule="auto"/>
        <w:jc w:val="right"/>
        <w:rPr>
          <w:sz w:val="22"/>
          <w:szCs w:val="22"/>
          <w:rtl/>
          <w:lang w:bidi="ar-LY"/>
        </w:rPr>
      </w:pPr>
      <w:r>
        <w:lastRenderedPageBreak/>
        <w:t xml:space="preserve">3- </w:t>
      </w:r>
      <w:r>
        <w:rPr>
          <w:rtl/>
        </w:rPr>
        <w:t>Reference Materials: Access to current first aid manuals, guidelines (e.g., AHA, Red Cross), and emergency care protocols</w:t>
      </w:r>
      <w:r>
        <w:rPr>
          <w:sz w:val="22"/>
          <w:szCs w:val="22"/>
          <w:rtl/>
          <w:lang w:bidi="ar-LY"/>
        </w:rPr>
        <w:t xml:space="preserve"> </w:t>
      </w:r>
    </w:p>
    <w:p w14:paraId="7A495FCA" w14:textId="77777777" w:rsidR="00B70A51" w:rsidRDefault="00B70A51">
      <w:pPr>
        <w:jc w:val="right"/>
        <w:rPr>
          <w:sz w:val="22"/>
          <w:szCs w:val="22"/>
          <w:rtl/>
          <w:lang w:bidi="ar-LY"/>
        </w:rPr>
      </w:pPr>
    </w:p>
    <w:p w14:paraId="6BECBEB1" w14:textId="77777777" w:rsidR="00B70A51" w:rsidRDefault="0025560B">
      <w:pPr>
        <w:wordWrap w:val="0"/>
        <w:spacing w:line="480" w:lineRule="auto"/>
        <w:rPr>
          <w:rFonts w:ascii="Arial" w:hAnsi="Arial" w:cs="AL-Mateen"/>
          <w:rtl/>
        </w:rPr>
      </w:pPr>
      <w:r>
        <w:rPr>
          <w:sz w:val="22"/>
          <w:szCs w:val="22"/>
          <w:lang w:bidi="ar-LY"/>
        </w:rPr>
        <w:t xml:space="preserve"> </w:t>
      </w:r>
    </w:p>
    <w:p w14:paraId="745C854F" w14:textId="77777777" w:rsidR="00B70A51" w:rsidRDefault="0025560B">
      <w:pPr>
        <w:spacing w:line="480" w:lineRule="auto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..................................</w:t>
      </w:r>
    </w:p>
    <w:p w14:paraId="1C730F07" w14:textId="77777777" w:rsidR="00B70A51" w:rsidRDefault="0025560B">
      <w:pPr>
        <w:spacing w:line="48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0514459B" w14:textId="77777777" w:rsidR="00B70A51" w:rsidRDefault="0025560B">
      <w:pPr>
        <w:spacing w:line="48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5BEF86A" w14:textId="77777777" w:rsidR="00B70A51" w:rsidRDefault="00B70A51">
      <w:pPr>
        <w:spacing w:line="480" w:lineRule="auto"/>
        <w:jc w:val="both"/>
        <w:rPr>
          <w:rFonts w:ascii="Arial" w:hAnsi="Arial" w:cs="AL-Mateen"/>
          <w:sz w:val="28"/>
          <w:szCs w:val="28"/>
          <w:rtl/>
        </w:rPr>
      </w:pPr>
    </w:p>
    <w:p w14:paraId="3A4CE1AF" w14:textId="77777777" w:rsidR="00B70A51" w:rsidRDefault="0025560B">
      <w:pPr>
        <w:spacing w:line="48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327AD50F" w14:textId="77777777" w:rsidR="00B70A51" w:rsidRDefault="00B70A51">
      <w:pPr>
        <w:jc w:val="center"/>
        <w:rPr>
          <w:rFonts w:ascii="Arial" w:hAnsi="Arial" w:cs="AL-Mateen"/>
          <w:sz w:val="28"/>
          <w:szCs w:val="28"/>
          <w:rtl/>
        </w:rPr>
      </w:pPr>
    </w:p>
    <w:p w14:paraId="2D4C7C2A" w14:textId="77777777" w:rsidR="00B70A51" w:rsidRDefault="00B70A51">
      <w:pPr>
        <w:jc w:val="center"/>
        <w:rPr>
          <w:rFonts w:ascii="Arial" w:hAnsi="Arial" w:cs="AL-Mateen"/>
          <w:sz w:val="28"/>
          <w:szCs w:val="28"/>
          <w:rtl/>
        </w:rPr>
        <w:sectPr w:rsidR="00B70A51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6A441752" w14:textId="77777777" w:rsidR="00B70A51" w:rsidRDefault="0025560B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b/>
          <w:bCs/>
          <w:sz w:val="28"/>
          <w:szCs w:val="28"/>
          <w:rtl/>
        </w:rPr>
        <w:lastRenderedPageBreak/>
        <w:t>مصفوفة المقرر الدراسي</w:t>
      </w:r>
      <w:r>
        <w:rPr>
          <w:b/>
          <w:bCs/>
          <w:sz w:val="28"/>
          <w:szCs w:val="28"/>
          <w:rtl/>
          <w:lang w:bidi="ar-LY"/>
        </w:rPr>
        <w:t xml:space="preserve">: </w:t>
      </w:r>
      <w:r>
        <w:rPr>
          <w:sz w:val="28"/>
          <w:szCs w:val="28"/>
          <w:rtl/>
          <w:lang w:bidi="ar-LY"/>
        </w:rPr>
        <w:t>الاسعافات الاولية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LY"/>
        </w:rPr>
        <w:t xml:space="preserve"> </w:t>
      </w:r>
      <w:r>
        <w:rPr>
          <w:sz w:val="28"/>
          <w:szCs w:val="28"/>
          <w:lang w:bidi="ar-LY"/>
        </w:rPr>
        <w:t xml:space="preserve">First aids (MLT 241) </w:t>
      </w:r>
      <w:r>
        <w:rPr>
          <w:rFonts w:ascii="Arial" w:hAnsi="Arial" w:cs="AL-Mateen" w:hint="cs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604"/>
        <w:gridCol w:w="570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B70A51" w14:paraId="71400C2C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513F8A3E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DA7441E" w14:textId="44FF6440" w:rsidR="00B70A51" w:rsidRDefault="009E27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25560B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4ECF356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B70A51" w14:paraId="6FDD117F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411FDD55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7E7AEEB3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4D244DA6" w14:textId="681B1938" w:rsidR="00B70A51" w:rsidRPr="009E27B7" w:rsidRDefault="009E27B7" w:rsidP="009E27B7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(B)</w:t>
            </w:r>
            <w:r w:rsidR="0025560B" w:rsidRPr="009E27B7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04C3C6A1" w14:textId="38557402" w:rsidR="00B70A51" w:rsidRPr="009E27B7" w:rsidRDefault="009E27B7" w:rsidP="009E27B7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(C )</w:t>
            </w:r>
            <w:r w:rsidR="0025560B" w:rsidRPr="009E27B7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65A7C27D" w14:textId="4554382F" w:rsidR="00B70A51" w:rsidRDefault="009E27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</w:t>
            </w:r>
            <w:r w:rsidR="0025560B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</w:t>
            </w:r>
            <w:r>
              <w:rPr>
                <w:rFonts w:ascii="Arial" w:hAnsi="Arial" w:cs="AL-Mateen"/>
                <w:sz w:val="22"/>
                <w:szCs w:val="22"/>
                <w:lang w:bidi="ar-LY"/>
              </w:rPr>
              <w:t>(D)</w:t>
            </w:r>
            <w:r w:rsidR="0025560B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     المهارات العامة </w:t>
            </w:r>
          </w:p>
        </w:tc>
      </w:tr>
      <w:tr w:rsidR="009E27B7" w14:paraId="555FC5C8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EF5180C" w14:textId="77777777" w:rsidR="009E27B7" w:rsidRDefault="009E27B7" w:rsidP="009E27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4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BA82ED7" w14:textId="604979B8" w:rsidR="009E27B7" w:rsidRDefault="009E27B7" w:rsidP="009E27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70" w:type="dxa"/>
            <w:tcBorders>
              <w:top w:val="thickThinSmallGap" w:sz="24" w:space="0" w:color="auto"/>
            </w:tcBorders>
          </w:tcPr>
          <w:p w14:paraId="2E19EDEF" w14:textId="178D0C21" w:rsidR="009E27B7" w:rsidRDefault="009E27B7" w:rsidP="009E27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33C9BF2B" w14:textId="23D675F0" w:rsidR="009E27B7" w:rsidRDefault="009E27B7" w:rsidP="009E27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5DB7AA30" w14:textId="7A0C10D2" w:rsidR="009E27B7" w:rsidRDefault="009E27B7" w:rsidP="009E27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6A08DDE9" w14:textId="3DC1EE25" w:rsidR="009E27B7" w:rsidRDefault="009E27B7" w:rsidP="009E27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713611C0" w14:textId="65AA62C0" w:rsidR="009E27B7" w:rsidRDefault="009E27B7" w:rsidP="009E27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4253F859" w14:textId="66F0CE7E" w:rsidR="009E27B7" w:rsidRDefault="009E27B7" w:rsidP="009E27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2A6B4314" w14:textId="7C1E7CF7" w:rsidR="009E27B7" w:rsidRDefault="009E27B7" w:rsidP="009E27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6FF91A73" w14:textId="63266B89" w:rsidR="009E27B7" w:rsidRDefault="009E27B7" w:rsidP="009E27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27892DB" w14:textId="79F262E1" w:rsidR="009E27B7" w:rsidRDefault="009E27B7" w:rsidP="009E27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6A6B6C0" w14:textId="377B5910" w:rsidR="009E27B7" w:rsidRDefault="009E27B7" w:rsidP="009E27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64BD9966" w14:textId="3A444017" w:rsidR="009E27B7" w:rsidRDefault="009E27B7" w:rsidP="009E27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58B2B9FE" w14:textId="3EB684FB" w:rsidR="009E27B7" w:rsidRDefault="009E27B7" w:rsidP="009E27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5B961A3E" w14:textId="7480A352" w:rsidR="009E27B7" w:rsidRDefault="009E27B7" w:rsidP="009E27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879959D" w14:textId="413C3148" w:rsidR="009E27B7" w:rsidRDefault="009E27B7" w:rsidP="009E27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B6D80C0" w14:textId="2B87A287" w:rsidR="009E27B7" w:rsidRDefault="009E27B7" w:rsidP="009E27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12F121FD" w14:textId="0A3DE891" w:rsidR="009E27B7" w:rsidRDefault="009E27B7" w:rsidP="009E27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47B1B164" w14:textId="69222F78" w:rsidR="009E27B7" w:rsidRDefault="009E27B7" w:rsidP="009E27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06EF11F0" w14:textId="6458C666" w:rsidR="009E27B7" w:rsidRDefault="009E27B7" w:rsidP="009E27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1C8FD80A" w14:textId="2F9CCFA2" w:rsidR="009E27B7" w:rsidRDefault="009E27B7" w:rsidP="009E27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B70A51" w14:paraId="3F365392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63374CD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604" w:type="dxa"/>
            <w:tcBorders>
              <w:left w:val="thinThickSmallGap" w:sz="24" w:space="0" w:color="auto"/>
            </w:tcBorders>
          </w:tcPr>
          <w:p w14:paraId="0F14D2F0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0" w:type="dxa"/>
            <w:shd w:val="clear" w:color="auto" w:fill="auto"/>
          </w:tcPr>
          <w:p w14:paraId="2CECFB55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1A72C3EC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FD2F89F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1B98B4F8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4C635354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19809110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449DA97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5053D382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3AE5F76C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2351B1DE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10215E01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B20035C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62DC6B3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652C989E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7AE7CC32" w14:textId="77777777" w:rsidR="00B70A51" w:rsidRDefault="00B70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2991A276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3124BED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FF7B2BD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5C90EF39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70A51" w14:paraId="1E25D9B5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230D72A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604" w:type="dxa"/>
            <w:tcBorders>
              <w:left w:val="thinThickSmallGap" w:sz="24" w:space="0" w:color="auto"/>
            </w:tcBorders>
            <w:shd w:val="clear" w:color="auto" w:fill="auto"/>
          </w:tcPr>
          <w:p w14:paraId="46BB38E7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0" w:type="dxa"/>
            <w:shd w:val="clear" w:color="auto" w:fill="auto"/>
          </w:tcPr>
          <w:p w14:paraId="1782DD2C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</w:tcPr>
          <w:p w14:paraId="126BA001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45E5F09F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214CEEB0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1F6D9122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shd w:val="clear" w:color="auto" w:fill="auto"/>
          </w:tcPr>
          <w:p w14:paraId="49658BDC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7B34DD6" w14:textId="77777777" w:rsidR="00B70A51" w:rsidRDefault="00B70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14:paraId="14BDFF8F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5801CB3E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57DEEF80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1E96E382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DA2BC2F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71A1545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0EAEA267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5C9914F2" w14:textId="77777777" w:rsidR="00B70A51" w:rsidRDefault="0025560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77C56559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ACDF493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A2CA54F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1DCEB5EC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70A51" w14:paraId="3A4450E3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D1DA65C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604" w:type="dxa"/>
            <w:tcBorders>
              <w:left w:val="thinThickSmallGap" w:sz="24" w:space="0" w:color="auto"/>
            </w:tcBorders>
            <w:shd w:val="clear" w:color="auto" w:fill="auto"/>
          </w:tcPr>
          <w:p w14:paraId="6583D456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0" w:type="dxa"/>
            <w:shd w:val="clear" w:color="auto" w:fill="auto"/>
          </w:tcPr>
          <w:p w14:paraId="0D75DAEF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</w:tcPr>
          <w:p w14:paraId="7D5CC7AE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</w:tcPr>
          <w:p w14:paraId="6B655BA3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2A797F1E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120E61F7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4CD0FFD2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</w:tcPr>
          <w:p w14:paraId="08F2F2E2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B5C888A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57EEF810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05AF673E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5185871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205B342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FBA940A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23CE0BCB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32A73227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533BDFFA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B0C638B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553B0A6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56ACB262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70A51" w14:paraId="603FE472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9DFF4E5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604" w:type="dxa"/>
            <w:tcBorders>
              <w:left w:val="thinThickSmallGap" w:sz="24" w:space="0" w:color="auto"/>
            </w:tcBorders>
            <w:shd w:val="clear" w:color="auto" w:fill="auto"/>
          </w:tcPr>
          <w:p w14:paraId="4FC2ECA0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0" w:type="dxa"/>
          </w:tcPr>
          <w:p w14:paraId="03FCA480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0E3F64F8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11146DA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7ED7DAFB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39F8BB75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63C3D1D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</w:tcPr>
          <w:p w14:paraId="20015190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6DA2B47C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15F2FB93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25A9FA11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04EB127B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930A3EB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A0D40CA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197B7E18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31A12A19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0ED8D096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2EC6B341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17D79743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44D2A63A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70A51" w14:paraId="1ACB50F6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E2BE067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60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44C93FA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0" w:type="dxa"/>
            <w:tcBorders>
              <w:bottom w:val="thinThickSmallGap" w:sz="24" w:space="0" w:color="auto"/>
            </w:tcBorders>
          </w:tcPr>
          <w:p w14:paraId="48D5BF60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</w:tcPr>
          <w:p w14:paraId="4B1BB2BF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</w:tcPr>
          <w:p w14:paraId="00A5204F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59D51EC9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600AE5AD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</w:tcPr>
          <w:p w14:paraId="1D1A0F4B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0BC963E0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</w:tcBorders>
          </w:tcPr>
          <w:p w14:paraId="4809419F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62741E9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B18569E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</w:tcPr>
          <w:p w14:paraId="7FBFD678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7D93A915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24CA959F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ADACC82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6E43F3E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nThickSmallGap" w:sz="24" w:space="0" w:color="auto"/>
            </w:tcBorders>
          </w:tcPr>
          <w:p w14:paraId="7D5AE0D9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</w:tcPr>
          <w:p w14:paraId="2270CEEF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</w:tcPr>
          <w:p w14:paraId="5CBF6217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5230032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70A51" w14:paraId="4C0CE803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4EDBC32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604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F5980F0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0" w:type="dxa"/>
            <w:tcBorders>
              <w:top w:val="thickThinSmallGap" w:sz="24" w:space="0" w:color="auto"/>
            </w:tcBorders>
          </w:tcPr>
          <w:p w14:paraId="17B44890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7A5079D3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7C5E98B9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5415E1D3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668535CA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1F6D73EE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45053A5E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749CF7DF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4DE0A0B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5340E5B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0917820B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65E49053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0C81A010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63E64C78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5107C73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34830DFC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22BC5DF5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2F6D3893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C203E91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70A51" w14:paraId="59E7DBC6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62DA2CB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604" w:type="dxa"/>
            <w:tcBorders>
              <w:left w:val="thinThickSmallGap" w:sz="24" w:space="0" w:color="auto"/>
            </w:tcBorders>
          </w:tcPr>
          <w:p w14:paraId="3FCB0835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0" w:type="dxa"/>
          </w:tcPr>
          <w:p w14:paraId="6B06B783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7BBB09C2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51724A57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289AD6FB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573619D3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518987CC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42B7647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32653B1D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70999FA6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</w:tcPr>
          <w:p w14:paraId="508E9485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shd w:val="clear" w:color="auto" w:fill="auto"/>
          </w:tcPr>
          <w:p w14:paraId="08E49DD8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5880DAF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F81BE7B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7F75283B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4C955E70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1954C409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63F13C79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38A9D86E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66E0D212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70A51" w14:paraId="0E1D7A13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2EE70F9A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12189" w:type="dxa"/>
            <w:gridSpan w:val="18"/>
            <w:tcBorders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FFFF00"/>
          </w:tcPr>
          <w:p w14:paraId="714E4429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Midterm Exam </w:t>
            </w:r>
            <w:r>
              <w:rPr>
                <w:rFonts w:ascii="Arial" w:hAnsi="Arial" w:cs="AL-Mateen"/>
                <w:b/>
                <w:bCs/>
                <w:sz w:val="22"/>
                <w:szCs w:val="22"/>
                <w:lang w:bidi="ar-LY"/>
              </w:rPr>
              <w:t xml:space="preserve">           </w:t>
            </w: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</w:tcPr>
          <w:p w14:paraId="6299C218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3FB7ED75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70A51" w14:paraId="5B5ED417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BE0D2D7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604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B0554D4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0" w:type="dxa"/>
            <w:tcBorders>
              <w:top w:val="thickThinSmallGap" w:sz="24" w:space="0" w:color="auto"/>
            </w:tcBorders>
          </w:tcPr>
          <w:p w14:paraId="369410DF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69581C44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74415410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0942D138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6360F7EE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1A145435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18EF3A91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2CA680D4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AA908AE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1BEAF84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5B60062F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0DDA31DD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06B79746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C32FD72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B31CDE9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20B55922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68293FFF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118900E4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FF3E9D8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70A51" w14:paraId="1544D9E9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FFB6147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604" w:type="dxa"/>
            <w:tcBorders>
              <w:left w:val="thinThickSmallGap" w:sz="24" w:space="0" w:color="auto"/>
            </w:tcBorders>
          </w:tcPr>
          <w:p w14:paraId="49CFC259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0" w:type="dxa"/>
          </w:tcPr>
          <w:p w14:paraId="425FBD34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DEA4ACE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5044B5A6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76F98209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5CFE8037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2A899C04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C331DB7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5007F4A2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5C40CE21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3D30BBAE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19CC713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68DD49B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A221AB2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1966F715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1E21A0FF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0B2A0B3D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6FDEA44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36111B01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4945C935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70A51" w14:paraId="66043DEB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D688974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604" w:type="dxa"/>
            <w:tcBorders>
              <w:left w:val="thinThickSmallGap" w:sz="24" w:space="0" w:color="auto"/>
            </w:tcBorders>
          </w:tcPr>
          <w:p w14:paraId="7E6DD764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0" w:type="dxa"/>
          </w:tcPr>
          <w:p w14:paraId="56ED16A1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08A0FB4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2B8957D7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4EFB98B7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251E7481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C685268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92E1594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27FEB8A4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71FE384D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40C2E22D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F6BAA19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0693B14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500C385E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7FDB60A3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1E173C09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7C66F19E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14503E20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656C11B0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7DEF7263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70A51" w14:paraId="1AB23591" w14:textId="77777777">
        <w:trPr>
          <w:trHeight w:val="247"/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BC8473F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604" w:type="dxa"/>
            <w:tcBorders>
              <w:left w:val="thinThickSmallGap" w:sz="24" w:space="0" w:color="auto"/>
            </w:tcBorders>
          </w:tcPr>
          <w:p w14:paraId="5D6224C9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0" w:type="dxa"/>
          </w:tcPr>
          <w:p w14:paraId="192A1840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7EF111EF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0149F0FE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0CAEFACC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2FD81245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F419BDA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304AD8F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4583215A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52A3461F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5CC5F797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1B83E03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42FD0FC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971097F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40861E96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745024F9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41A76569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DEA37D9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2D6D5D58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57A2C6D1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70A51" w14:paraId="7E5F2A17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1BDB5E5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604" w:type="dxa"/>
            <w:tcBorders>
              <w:left w:val="thinThickSmallGap" w:sz="24" w:space="0" w:color="auto"/>
            </w:tcBorders>
          </w:tcPr>
          <w:p w14:paraId="25F7F134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0" w:type="dxa"/>
          </w:tcPr>
          <w:p w14:paraId="33ED17A8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29B1519D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1294B5C0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6E0D45B0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0E3760F5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D8F5FC1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0597DA2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04354F8D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0C398156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15236911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A8273E7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9A52206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F170BBE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122A6C2A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00844F91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EED2C03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1BBE7417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4786541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49D152B8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70A51" w14:paraId="2B0603DA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3DEBEFA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604" w:type="dxa"/>
            <w:tcBorders>
              <w:left w:val="thinThickSmallGap" w:sz="24" w:space="0" w:color="auto"/>
            </w:tcBorders>
          </w:tcPr>
          <w:p w14:paraId="335131CC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0" w:type="dxa"/>
          </w:tcPr>
          <w:p w14:paraId="4CF022B2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336FDA5C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518D123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</w:tcPr>
          <w:p w14:paraId="041C2421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46A2B57E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6B1982C1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CBA1A1A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1A88382E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76E0034A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0AEB3223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BEF0CC1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CC9301E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D47A6DE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70D986C9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6414BBD6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0A76F376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1066ACDE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4E028090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510AEBD4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70A51" w14:paraId="6F071A1B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0CE81E3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604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2D59A414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0" w:type="dxa"/>
            <w:tcBorders>
              <w:bottom w:val="thickThinSmallGap" w:sz="24" w:space="0" w:color="auto"/>
            </w:tcBorders>
          </w:tcPr>
          <w:p w14:paraId="62F85919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</w:tcPr>
          <w:p w14:paraId="6C7EF902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</w:tcPr>
          <w:p w14:paraId="5E23B544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1AEDCF24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30305EF6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sz="24" w:space="0" w:color="auto"/>
            </w:tcBorders>
          </w:tcPr>
          <w:p w14:paraId="4AB7D6C3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09B6D70D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</w:tcPr>
          <w:p w14:paraId="4664C9E4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23A20433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1987E03D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sz="24" w:space="0" w:color="auto"/>
            </w:tcBorders>
          </w:tcPr>
          <w:p w14:paraId="0CB2311F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2B132524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1884965F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31896825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7F6D1EAA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sz="24" w:space="0" w:color="auto"/>
            </w:tcBorders>
          </w:tcPr>
          <w:p w14:paraId="183E6E0D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</w:tcPr>
          <w:p w14:paraId="2E1099CD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</w:tcPr>
          <w:p w14:paraId="4DE92656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04709B6B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70A51" w14:paraId="4EDD79F0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7E816D86" w14:textId="77777777" w:rsidR="00B70A51" w:rsidRDefault="0025560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604" w:type="dxa"/>
            <w:tcBorders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FFFF00"/>
          </w:tcPr>
          <w:p w14:paraId="4653A74A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585" w:type="dxa"/>
            <w:gridSpan w:val="17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1245943B" w14:textId="77777777" w:rsidR="00B70A51" w:rsidRDefault="0025560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Final Exam      </w:t>
            </w:r>
          </w:p>
        </w:tc>
        <w:tc>
          <w:tcPr>
            <w:tcW w:w="602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125466D1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4AF90910" w14:textId="77777777" w:rsidR="00B70A51" w:rsidRDefault="00B70A5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219BBED6" w14:textId="77777777" w:rsidR="00B70A51" w:rsidRDefault="00B70A51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B70A51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502D6" w14:textId="77777777" w:rsidR="00AD77FB" w:rsidRDefault="00AD77FB">
      <w:r>
        <w:separator/>
      </w:r>
    </w:p>
  </w:endnote>
  <w:endnote w:type="continuationSeparator" w:id="0">
    <w:p w14:paraId="16563B21" w14:textId="77777777" w:rsidR="00AD77FB" w:rsidRDefault="00AD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B6FE" w14:textId="77777777" w:rsidR="00B70A51" w:rsidRDefault="0025560B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5CA36" wp14:editId="148B3AA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4D9EE" w14:textId="77777777" w:rsidR="00B70A51" w:rsidRDefault="0025560B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5CA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6A4D9EE" w14:textId="77777777" w:rsidR="00B70A51" w:rsidRDefault="0025560B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4A379" w14:textId="77777777" w:rsidR="00AD77FB" w:rsidRDefault="00AD77FB">
      <w:r>
        <w:separator/>
      </w:r>
    </w:p>
  </w:footnote>
  <w:footnote w:type="continuationSeparator" w:id="0">
    <w:p w14:paraId="4D5170B3" w14:textId="77777777" w:rsidR="00AD77FB" w:rsidRDefault="00AD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5560B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E27B7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D77FB"/>
    <w:rsid w:val="00AE4854"/>
    <w:rsid w:val="00B36511"/>
    <w:rsid w:val="00B62464"/>
    <w:rsid w:val="00B70A51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1B06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B40BC7"/>
    <w:rsid w:val="09DB06DC"/>
    <w:rsid w:val="0AAF3DD7"/>
    <w:rsid w:val="0ADC363D"/>
    <w:rsid w:val="0BE1258C"/>
    <w:rsid w:val="0CA83D7C"/>
    <w:rsid w:val="1275759B"/>
    <w:rsid w:val="16A0533A"/>
    <w:rsid w:val="1C283D05"/>
    <w:rsid w:val="1E160BDE"/>
    <w:rsid w:val="236A4616"/>
    <w:rsid w:val="270640E7"/>
    <w:rsid w:val="27A0634D"/>
    <w:rsid w:val="28BD6EBC"/>
    <w:rsid w:val="2CDC502A"/>
    <w:rsid w:val="2E97707E"/>
    <w:rsid w:val="36B13932"/>
    <w:rsid w:val="36E4566A"/>
    <w:rsid w:val="453032B3"/>
    <w:rsid w:val="48C54BF9"/>
    <w:rsid w:val="49112214"/>
    <w:rsid w:val="4C0952CA"/>
    <w:rsid w:val="4DC1550A"/>
    <w:rsid w:val="53BA2BA2"/>
    <w:rsid w:val="589F6201"/>
    <w:rsid w:val="64F174B7"/>
    <w:rsid w:val="6E1B29B3"/>
    <w:rsid w:val="6E8D78B3"/>
    <w:rsid w:val="7492069A"/>
    <w:rsid w:val="76B84F1A"/>
    <w:rsid w:val="7CA76494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676602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1211</Words>
  <Characters>6907</Characters>
  <Application>Microsoft Office Word</Application>
  <DocSecurity>0</DocSecurity>
  <Lines>57</Lines>
  <Paragraphs>16</Paragraphs>
  <ScaleCrop>false</ScaleCrop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5</cp:revision>
  <cp:lastPrinted>2013-05-22T07:39:00Z</cp:lastPrinted>
  <dcterms:created xsi:type="dcterms:W3CDTF">2023-08-09T23:23:00Z</dcterms:created>
  <dcterms:modified xsi:type="dcterms:W3CDTF">2025-12-31T01:31:00Z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